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6A" w:rsidRPr="00A52798" w:rsidRDefault="00137E6A" w:rsidP="00137E6A">
      <w:pPr>
        <w:spacing w:before="56" w:after="0" w:line="276" w:lineRule="auto"/>
        <w:ind w:left="2124" w:right="1094"/>
        <w:jc w:val="right"/>
        <w:rPr>
          <w:rFonts w:asciiTheme="majorHAnsi" w:eastAsia="Calibri" w:hAnsiTheme="majorHAnsi" w:cstheme="minorHAnsi"/>
          <w:i/>
          <w:sz w:val="18"/>
          <w:szCs w:val="18"/>
          <w14:ligatures w14:val="none"/>
        </w:rPr>
      </w:pPr>
      <w:r w:rsidRPr="00A52798"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 xml:space="preserve">Załącznik Nr </w:t>
      </w:r>
      <w:r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>8</w:t>
      </w:r>
      <w:r w:rsidRPr="00A52798"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 xml:space="preserve"> </w:t>
      </w:r>
      <w:r w:rsidRPr="00A52798">
        <w:rPr>
          <w:rFonts w:asciiTheme="majorHAnsi" w:eastAsia="Calibri" w:hAnsiTheme="majorHAnsi" w:cstheme="minorHAnsi"/>
          <w:i/>
          <w:spacing w:val="-34"/>
          <w:sz w:val="18"/>
          <w:szCs w:val="18"/>
          <w14:ligatures w14:val="none"/>
        </w:rPr>
        <w:t xml:space="preserve"> </w:t>
      </w:r>
      <w:r w:rsidRPr="00A52798"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>do</w:t>
      </w:r>
      <w:r w:rsidRPr="00A52798">
        <w:rPr>
          <w:rFonts w:asciiTheme="majorHAnsi" w:eastAsia="Calibri" w:hAnsiTheme="majorHAnsi" w:cstheme="minorHAnsi"/>
          <w:i/>
          <w:spacing w:val="-4"/>
          <w:sz w:val="18"/>
          <w:szCs w:val="18"/>
          <w14:ligatures w14:val="none"/>
        </w:rPr>
        <w:t xml:space="preserve"> </w:t>
      </w:r>
      <w:r w:rsidRPr="00A52798"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 xml:space="preserve">Standardów ochrony dzieci </w:t>
      </w:r>
    </w:p>
    <w:p w:rsidR="00137E6A" w:rsidRPr="00A52798" w:rsidRDefault="00137E6A" w:rsidP="00137E6A">
      <w:pPr>
        <w:spacing w:before="56" w:after="0" w:line="276" w:lineRule="auto"/>
        <w:ind w:left="2124" w:right="1094"/>
        <w:jc w:val="right"/>
        <w:rPr>
          <w:rFonts w:asciiTheme="majorHAnsi" w:eastAsia="Calibri" w:hAnsiTheme="majorHAnsi" w:cstheme="minorHAnsi"/>
          <w:i/>
          <w:sz w:val="18"/>
          <w:szCs w:val="18"/>
          <w14:ligatures w14:val="none"/>
        </w:rPr>
      </w:pPr>
      <w:r w:rsidRPr="00A52798"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>w Miejskim Przedszkolu nr 3 w Zielonce</w:t>
      </w:r>
    </w:p>
    <w:p w:rsidR="00137E6A" w:rsidRPr="00A52798" w:rsidRDefault="00137E6A" w:rsidP="00137E6A">
      <w:pPr>
        <w:widowControl w:val="0"/>
        <w:autoSpaceDE w:val="0"/>
        <w:autoSpaceDN w:val="0"/>
        <w:spacing w:before="2" w:after="0" w:line="276" w:lineRule="auto"/>
        <w:ind w:right="1056"/>
        <w:jc w:val="right"/>
        <w:rPr>
          <w:rFonts w:asciiTheme="majorHAnsi" w:eastAsia="Microsoft Sans Serif" w:hAnsiTheme="majorHAnsi" w:cstheme="minorHAnsi"/>
          <w:kern w:val="0"/>
          <w:sz w:val="20"/>
          <w:szCs w:val="20"/>
          <w14:ligatures w14:val="none"/>
        </w:rPr>
      </w:pPr>
    </w:p>
    <w:p w:rsidR="00137E6A" w:rsidRPr="00A52798" w:rsidRDefault="00137E6A" w:rsidP="00137E6A">
      <w:pPr>
        <w:widowControl w:val="0"/>
        <w:autoSpaceDE w:val="0"/>
        <w:autoSpaceDN w:val="0"/>
        <w:spacing w:after="0" w:line="240" w:lineRule="auto"/>
        <w:jc w:val="center"/>
        <w:rPr>
          <w:rFonts w:asciiTheme="majorHAnsi" w:eastAsia="Microsoft Sans Serif" w:hAnsiTheme="majorHAnsi" w:cs="Microsoft Sans Serif"/>
          <w:b/>
          <w:bCs/>
          <w:kern w:val="0"/>
          <w:sz w:val="40"/>
          <w:szCs w:val="40"/>
          <w14:ligatures w14:val="none"/>
        </w:rPr>
      </w:pPr>
      <w:r>
        <w:rPr>
          <w:rFonts w:asciiTheme="majorHAnsi" w:eastAsia="Microsoft Sans Serif" w:hAnsiTheme="majorHAnsi" w:cs="Microsoft Sans Serif"/>
          <w:b/>
          <w:bCs/>
          <w:kern w:val="0"/>
          <w:sz w:val="40"/>
          <w:szCs w:val="40"/>
          <w14:ligatures w14:val="none"/>
        </w:rPr>
        <w:t xml:space="preserve">Zasady bezpiecznego korzystania z Internetu i mediów elektronicznych w Miejskim Przedszkolu nr 3  Zielonce </w:t>
      </w:r>
    </w:p>
    <w:p w:rsidR="00137E6A" w:rsidRPr="00A52798" w:rsidRDefault="00137E6A" w:rsidP="00137E6A">
      <w:pPr>
        <w:widowControl w:val="0"/>
        <w:autoSpaceDE w:val="0"/>
        <w:autoSpaceDN w:val="0"/>
        <w:spacing w:after="0" w:line="240" w:lineRule="auto"/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</w:pPr>
    </w:p>
    <w:p w:rsidR="00137E6A" w:rsidRPr="00A52798" w:rsidRDefault="00137E6A" w:rsidP="00137E6A">
      <w:pPr>
        <w:widowControl w:val="0"/>
        <w:autoSpaceDE w:val="0"/>
        <w:autoSpaceDN w:val="0"/>
        <w:spacing w:before="120" w:after="0" w:line="240" w:lineRule="auto"/>
        <w:jc w:val="both"/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</w:pPr>
      <w:r w:rsidRPr="00A52798">
        <w:rPr>
          <w:rFonts w:asciiTheme="majorHAnsi" w:eastAsia="Microsoft Sans Serif" w:hAnsiTheme="majorHAnsi" w:cs="Calibri"/>
          <w:kern w:val="0"/>
          <w:sz w:val="24"/>
          <w:szCs w:val="24"/>
          <w14:ligatures w14:val="none"/>
        </w:rPr>
        <w:t>Obowiązkiem prawnym przedszkola jest takie wykorzystanie sieci, które będzie adekwatne do poziomu dojrzałości poznawczej i emocjonalno-społecznej dziecka oraz nie będzie mu szkodzić ani zagrażać jego rozwojowi psychofizycznemu</w:t>
      </w:r>
    </w:p>
    <w:p w:rsidR="00137E6A" w:rsidRPr="00A52798" w:rsidRDefault="00137E6A" w:rsidP="00137E6A">
      <w:pPr>
        <w:widowControl w:val="0"/>
        <w:autoSpaceDE w:val="0"/>
        <w:autoSpaceDN w:val="0"/>
        <w:spacing w:before="120" w:after="0" w:line="240" w:lineRule="auto"/>
        <w:jc w:val="both"/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</w:pPr>
      <w:r w:rsidRPr="00A52798"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>1. Infrastruktura sieciowa placówki umożliwia personelowi i dzieciom dostęp do Internetu, w czasie zajęć dydaktyczno-wychowawczych i poza nimi.</w:t>
      </w:r>
    </w:p>
    <w:p w:rsidR="00137E6A" w:rsidRPr="00A52798" w:rsidRDefault="00137E6A" w:rsidP="00137E6A">
      <w:pPr>
        <w:widowControl w:val="0"/>
        <w:autoSpaceDE w:val="0"/>
        <w:autoSpaceDN w:val="0"/>
        <w:spacing w:before="120" w:after="0" w:line="240" w:lineRule="auto"/>
        <w:jc w:val="both"/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</w:pPr>
      <w:r w:rsidRPr="00A52798"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>2. Dostęp do Internetu oraz jego zasobów podczas zajęć dydaktycznych odbywa się jedynie na sprzęcie będącym własnością Miejskiego  Przedszkola nr 3.</w:t>
      </w:r>
    </w:p>
    <w:p w:rsidR="00137E6A" w:rsidRPr="00A52798" w:rsidRDefault="00137E6A" w:rsidP="00137E6A">
      <w:pPr>
        <w:widowControl w:val="0"/>
        <w:autoSpaceDE w:val="0"/>
        <w:autoSpaceDN w:val="0"/>
        <w:spacing w:before="120" w:after="0" w:line="240" w:lineRule="auto"/>
        <w:jc w:val="both"/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</w:pPr>
      <w:r w:rsidRPr="00A52798"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>3. Sieć jest monitorowana</w:t>
      </w:r>
      <w:r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 xml:space="preserve"> </w:t>
      </w:r>
      <w:r w:rsidRPr="00A52798"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>aby możliwe było zidentyfikowanie sprawców ewentualnych nadużyć.</w:t>
      </w:r>
    </w:p>
    <w:p w:rsidR="00137E6A" w:rsidRPr="00A52798" w:rsidRDefault="00137E6A" w:rsidP="00137E6A">
      <w:pPr>
        <w:widowControl w:val="0"/>
        <w:autoSpaceDE w:val="0"/>
        <w:autoSpaceDN w:val="0"/>
        <w:spacing w:before="120" w:after="0" w:line="240" w:lineRule="auto"/>
        <w:jc w:val="both"/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</w:pPr>
      <w:r w:rsidRPr="00A52798"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>4. Rozwiązania organizacyjne na poziomie placówki bazują na aktualnych standardach</w:t>
      </w:r>
      <w:r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 xml:space="preserve"> </w:t>
      </w:r>
      <w:r w:rsidRPr="00A52798"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 xml:space="preserve">bezpieczeństwa. </w:t>
      </w:r>
    </w:p>
    <w:p w:rsidR="00137E6A" w:rsidRPr="00A52798" w:rsidRDefault="00137E6A" w:rsidP="00137E6A">
      <w:pPr>
        <w:widowControl w:val="0"/>
        <w:autoSpaceDE w:val="0"/>
        <w:autoSpaceDN w:val="0"/>
        <w:spacing w:before="120" w:after="0" w:line="240" w:lineRule="auto"/>
        <w:jc w:val="both"/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</w:pPr>
      <w:r w:rsidRPr="00A52798"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 xml:space="preserve">5. </w:t>
      </w:r>
      <w:r w:rsidRPr="00A52798">
        <w:rPr>
          <w:rFonts w:asciiTheme="majorHAnsi" w:eastAsia="Microsoft Sans Serif" w:hAnsiTheme="majorHAnsi" w:cs="Calibri"/>
          <w:kern w:val="0"/>
          <w:sz w:val="24"/>
          <w:szCs w:val="24"/>
          <w14:ligatures w14:val="none"/>
        </w:rPr>
        <w:t>Na wszystkich komputerach z dostępem do Internetu na terenie przedszkola jest zainstalowane i oraz systematycznie aktualizowane oprogramowanie antywirusowe, antyspamowe i firewall</w:t>
      </w:r>
      <w:r w:rsidRPr="00A52798"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>.</w:t>
      </w:r>
    </w:p>
    <w:p w:rsidR="00137E6A" w:rsidRPr="00A52798" w:rsidRDefault="00137E6A" w:rsidP="00137E6A">
      <w:pPr>
        <w:widowControl w:val="0"/>
        <w:autoSpaceDE w:val="0"/>
        <w:autoSpaceDN w:val="0"/>
        <w:spacing w:before="120" w:after="0" w:line="240" w:lineRule="auto"/>
        <w:jc w:val="both"/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</w:pPr>
      <w:r w:rsidRPr="00A52798"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>6. W przypadku dostępu realizowanego pod nadzorem pracownika placówki, ma on obowiązek informowania dzieci o zasadach bezpiecznego korzystania z Internetu. Pracownik placówki czuwa także nad bezpieczeństwem korzystania z Internetu przez dzieci podczas zajęć.</w:t>
      </w:r>
    </w:p>
    <w:p w:rsidR="00137E6A" w:rsidRPr="00A52798" w:rsidRDefault="00137E6A" w:rsidP="00137E6A">
      <w:pPr>
        <w:widowControl w:val="0"/>
        <w:autoSpaceDE w:val="0"/>
        <w:autoSpaceDN w:val="0"/>
        <w:spacing w:before="120" w:after="0" w:line="240" w:lineRule="auto"/>
        <w:jc w:val="both"/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</w:pPr>
      <w:r w:rsidRPr="00A52798"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>7. Wychowawcy przedszkola przeprowadzają cykliczne pogadanki i zajęcia edukacyjne dotyczące zasad bezpiecznego korzystania z Internetu przez osoby małoletnie.</w:t>
      </w:r>
    </w:p>
    <w:p w:rsidR="00137E6A" w:rsidRPr="00A52798" w:rsidRDefault="00137E6A" w:rsidP="00137E6A">
      <w:pPr>
        <w:widowControl w:val="0"/>
        <w:autoSpaceDE w:val="0"/>
        <w:autoSpaceDN w:val="0"/>
        <w:spacing w:before="120" w:after="0" w:line="240" w:lineRule="auto"/>
        <w:jc w:val="both"/>
        <w:rPr>
          <w:rFonts w:asciiTheme="majorHAnsi" w:eastAsia="Microsoft Sans Serif" w:hAnsiTheme="majorHAnsi" w:cs="Calibri"/>
          <w:kern w:val="0"/>
          <w:sz w:val="24"/>
          <w:szCs w:val="24"/>
          <w14:ligatures w14:val="none"/>
        </w:rPr>
      </w:pPr>
      <w:r w:rsidRPr="00A52798">
        <w:rPr>
          <w:rFonts w:asciiTheme="majorHAnsi" w:eastAsia="Microsoft Sans Serif" w:hAnsiTheme="majorHAnsi" w:cs="Microsoft Sans Serif"/>
          <w:kern w:val="0"/>
          <w:sz w:val="24"/>
          <w:szCs w:val="24"/>
          <w14:ligatures w14:val="none"/>
        </w:rPr>
        <w:t xml:space="preserve">8. </w:t>
      </w:r>
      <w:r w:rsidRPr="00A52798">
        <w:rPr>
          <w:rFonts w:asciiTheme="majorHAnsi" w:eastAsia="Microsoft Sans Serif" w:hAnsiTheme="majorHAnsi" w:cs="Calibri"/>
          <w:kern w:val="0"/>
          <w:sz w:val="24"/>
          <w:szCs w:val="24"/>
          <w14:ligatures w14:val="none"/>
        </w:rPr>
        <w:t>W przedszkolu wyznaczony jest pracownik odpowiedzialny za bezpieczeństwo sieci. 9. Na terenie przedszkola dostęp dziecka do Internetu możliwy jest pod nadzorem nauczyciela i tylko na komputerze z zainstalowanym programem filtrującym treści.</w:t>
      </w:r>
    </w:p>
    <w:p w:rsidR="00137E6A" w:rsidRPr="00A52798" w:rsidRDefault="00137E6A" w:rsidP="00137E6A">
      <w:pPr>
        <w:widowControl w:val="0"/>
        <w:autoSpaceDE w:val="0"/>
        <w:autoSpaceDN w:val="0"/>
        <w:spacing w:before="120" w:after="0" w:line="240" w:lineRule="auto"/>
        <w:jc w:val="both"/>
        <w:rPr>
          <w:rFonts w:asciiTheme="majorHAnsi" w:eastAsia="Microsoft Sans Serif" w:hAnsiTheme="majorHAnsi" w:cs="Calibri"/>
          <w:kern w:val="0"/>
          <w:sz w:val="24"/>
          <w:szCs w:val="24"/>
          <w14:ligatures w14:val="none"/>
        </w:rPr>
      </w:pPr>
      <w:r w:rsidRPr="00A52798">
        <w:rPr>
          <w:rFonts w:asciiTheme="majorHAnsi" w:eastAsia="Microsoft Sans Serif" w:hAnsiTheme="majorHAnsi" w:cs="Calibri"/>
          <w:kern w:val="0"/>
          <w:sz w:val="24"/>
          <w:szCs w:val="24"/>
          <w14:ligatures w14:val="none"/>
        </w:rPr>
        <w:t>10. Korzystanie z multimediów, Internetu i programów użytkowych służy wyłącznie celom informacyjnym i edukacyjnym.</w:t>
      </w:r>
    </w:p>
    <w:p w:rsidR="00137E6A" w:rsidRPr="00A52798" w:rsidRDefault="00137E6A" w:rsidP="00137E6A">
      <w:pPr>
        <w:widowControl w:val="0"/>
        <w:autoSpaceDE w:val="0"/>
        <w:autoSpaceDN w:val="0"/>
        <w:spacing w:before="120" w:after="0" w:line="240" w:lineRule="auto"/>
        <w:jc w:val="both"/>
        <w:rPr>
          <w:rFonts w:asciiTheme="majorHAnsi" w:eastAsia="Microsoft Sans Serif" w:hAnsiTheme="majorHAnsi" w:cs="Calibri"/>
          <w:kern w:val="0"/>
          <w:sz w:val="24"/>
          <w:szCs w:val="24"/>
          <w14:ligatures w14:val="none"/>
        </w:rPr>
      </w:pPr>
      <w:r w:rsidRPr="00A52798">
        <w:rPr>
          <w:rFonts w:asciiTheme="majorHAnsi" w:eastAsia="Microsoft Sans Serif" w:hAnsiTheme="majorHAnsi" w:cs="Calibri"/>
          <w:kern w:val="0"/>
          <w:sz w:val="24"/>
          <w:szCs w:val="24"/>
          <w14:ligatures w14:val="none"/>
        </w:rPr>
        <w:t>11. Dziecko nie może korzystać na terenie przedszkola z telefonu komórkowego oraz innych urządzeń elektronicznych z dostępem do Internetu podczas zajęć wychowawczo-opiekuńczych i edukacyjnych.</w:t>
      </w:r>
    </w:p>
    <w:p w:rsidR="00137E6A" w:rsidRPr="00A52798" w:rsidRDefault="00137E6A" w:rsidP="00137E6A">
      <w:pPr>
        <w:widowControl w:val="0"/>
        <w:autoSpaceDE w:val="0"/>
        <w:autoSpaceDN w:val="0"/>
        <w:spacing w:before="120" w:after="0" w:line="240" w:lineRule="auto"/>
        <w:jc w:val="both"/>
        <w:rPr>
          <w:rFonts w:asciiTheme="majorHAnsi" w:eastAsia="Microsoft Sans Serif" w:hAnsiTheme="majorHAnsi" w:cs="Calibri"/>
          <w:kern w:val="0"/>
          <w:sz w:val="24"/>
          <w:szCs w:val="24"/>
          <w14:ligatures w14:val="none"/>
        </w:rPr>
      </w:pPr>
      <w:r w:rsidRPr="00A52798">
        <w:rPr>
          <w:rFonts w:asciiTheme="majorHAnsi" w:eastAsia="Microsoft Sans Serif" w:hAnsiTheme="majorHAnsi" w:cs="Calibri"/>
          <w:kern w:val="0"/>
          <w:sz w:val="24"/>
          <w:szCs w:val="24"/>
          <w14:ligatures w14:val="none"/>
        </w:rPr>
        <w:t>12. Telefony i inne urządzenia elektroniczne (np.</w:t>
      </w:r>
      <w:r>
        <w:rPr>
          <w:rFonts w:asciiTheme="majorHAnsi" w:eastAsia="Microsoft Sans Serif" w:hAnsiTheme="majorHAnsi" w:cs="Calibri"/>
          <w:kern w:val="0"/>
          <w:sz w:val="24"/>
          <w:szCs w:val="24"/>
          <w14:ligatures w14:val="none"/>
        </w:rPr>
        <w:t xml:space="preserve"> </w:t>
      </w:r>
      <w:bookmarkStart w:id="0" w:name="_GoBack"/>
      <w:bookmarkEnd w:id="0"/>
      <w:r w:rsidRPr="00A52798">
        <w:rPr>
          <w:rFonts w:asciiTheme="majorHAnsi" w:eastAsia="Microsoft Sans Serif" w:hAnsiTheme="majorHAnsi" w:cs="Calibri"/>
          <w:kern w:val="0"/>
          <w:sz w:val="24"/>
          <w:szCs w:val="24"/>
          <w14:ligatures w14:val="none"/>
        </w:rPr>
        <w:t xml:space="preserve">tablety) można wykorzystywać podczas zajęć edukacyjnych w celach dydaktycznych pod opieką oraz za zgodą nauczyciela prowadzącego zajęcia. </w:t>
      </w:r>
    </w:p>
    <w:p w:rsidR="00137E6A" w:rsidRPr="00A52798" w:rsidRDefault="00137E6A" w:rsidP="00137E6A">
      <w:pPr>
        <w:widowControl w:val="0"/>
        <w:autoSpaceDE w:val="0"/>
        <w:autoSpaceDN w:val="0"/>
        <w:spacing w:before="120" w:after="0" w:line="240" w:lineRule="auto"/>
        <w:jc w:val="both"/>
        <w:rPr>
          <w:rFonts w:asciiTheme="majorHAnsi" w:eastAsia="Microsoft Sans Serif" w:hAnsiTheme="majorHAnsi" w:cs="Calibri"/>
          <w:kern w:val="0"/>
          <w:sz w:val="24"/>
          <w:szCs w:val="24"/>
          <w14:ligatures w14:val="none"/>
        </w:rPr>
      </w:pPr>
      <w:r w:rsidRPr="00A52798">
        <w:rPr>
          <w:rFonts w:asciiTheme="majorHAnsi" w:eastAsia="Microsoft Sans Serif" w:hAnsiTheme="majorHAnsi" w:cs="Calibri"/>
          <w:kern w:val="0"/>
          <w:sz w:val="24"/>
          <w:szCs w:val="24"/>
          <w14:ligatures w14:val="none"/>
        </w:rPr>
        <w:t>13. Na terenie przedszkola zakazuje się dzieciom filmowania, fotografowania oraz utrwalania dźwięku na jakichkolwiek nośnikach cyfrowych.</w:t>
      </w:r>
    </w:p>
    <w:p w:rsidR="00137E6A" w:rsidRDefault="00137E6A" w:rsidP="00137E6A">
      <w:pPr>
        <w:spacing w:before="56" w:after="0" w:line="276" w:lineRule="auto"/>
        <w:ind w:right="1094"/>
        <w:jc w:val="right"/>
        <w:rPr>
          <w:rFonts w:asciiTheme="majorHAnsi" w:hAnsiTheme="majorHAnsi" w:cs="Arial"/>
          <w:sz w:val="24"/>
          <w:szCs w:val="24"/>
        </w:rPr>
      </w:pPr>
    </w:p>
    <w:p w:rsidR="00F74F6B" w:rsidRDefault="00F74F6B"/>
    <w:sectPr w:rsidR="00F74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6A"/>
    <w:rsid w:val="00137E6A"/>
    <w:rsid w:val="00F7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463C"/>
  <w15:chartTrackingRefBased/>
  <w15:docId w15:val="{01B6337D-D4AF-455F-8DC1-008EEFF2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E6A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2025-02-24T14:39:00Z</dcterms:created>
  <dcterms:modified xsi:type="dcterms:W3CDTF">2025-02-24T14:40:00Z</dcterms:modified>
</cp:coreProperties>
</file>