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E1F" w:rsidRPr="00206551" w:rsidRDefault="00B76E1F" w:rsidP="00B76E1F">
      <w:pPr>
        <w:spacing w:before="56" w:after="0" w:line="276" w:lineRule="auto"/>
        <w:ind w:left="2832" w:right="1094" w:firstLine="708"/>
        <w:jc w:val="right"/>
        <w:rPr>
          <w:rFonts w:asciiTheme="majorHAnsi" w:eastAsia="Calibri" w:hAnsiTheme="majorHAnsi" w:cstheme="minorHAnsi"/>
          <w:i/>
          <w:sz w:val="18"/>
          <w:szCs w:val="18"/>
          <w14:ligatures w14:val="none"/>
        </w:rPr>
      </w:pPr>
      <w:r w:rsidRPr="00206551">
        <w:rPr>
          <w:rFonts w:asciiTheme="majorHAnsi" w:eastAsia="Calibri" w:hAnsiTheme="majorHAnsi" w:cstheme="minorHAnsi"/>
          <w:i/>
          <w:sz w:val="18"/>
          <w:szCs w:val="18"/>
          <w14:ligatures w14:val="none"/>
        </w:rPr>
        <w:t xml:space="preserve">Załącznik Nr 3 </w:t>
      </w:r>
      <w:r w:rsidRPr="00206551">
        <w:rPr>
          <w:rFonts w:asciiTheme="majorHAnsi" w:eastAsia="Calibri" w:hAnsiTheme="majorHAnsi" w:cstheme="minorHAnsi"/>
          <w:i/>
          <w:spacing w:val="-34"/>
          <w:sz w:val="18"/>
          <w:szCs w:val="18"/>
          <w14:ligatures w14:val="none"/>
        </w:rPr>
        <w:t xml:space="preserve"> </w:t>
      </w:r>
      <w:r w:rsidRPr="00206551">
        <w:rPr>
          <w:rFonts w:asciiTheme="majorHAnsi" w:eastAsia="Calibri" w:hAnsiTheme="majorHAnsi" w:cstheme="minorHAnsi"/>
          <w:i/>
          <w:sz w:val="18"/>
          <w:szCs w:val="18"/>
          <w14:ligatures w14:val="none"/>
        </w:rPr>
        <w:t>do</w:t>
      </w:r>
      <w:r w:rsidRPr="00206551">
        <w:rPr>
          <w:rFonts w:asciiTheme="majorHAnsi" w:eastAsia="Calibri" w:hAnsiTheme="majorHAnsi" w:cstheme="minorHAnsi"/>
          <w:i/>
          <w:spacing w:val="-4"/>
          <w:sz w:val="18"/>
          <w:szCs w:val="18"/>
          <w14:ligatures w14:val="none"/>
        </w:rPr>
        <w:t xml:space="preserve"> </w:t>
      </w:r>
      <w:r w:rsidRPr="00206551">
        <w:rPr>
          <w:rFonts w:asciiTheme="majorHAnsi" w:eastAsia="Calibri" w:hAnsiTheme="majorHAnsi" w:cstheme="minorHAnsi"/>
          <w:i/>
          <w:sz w:val="18"/>
          <w:szCs w:val="18"/>
          <w14:ligatures w14:val="none"/>
        </w:rPr>
        <w:t xml:space="preserve">Standardów ochrony dzieci </w:t>
      </w:r>
    </w:p>
    <w:p w:rsidR="00B76E1F" w:rsidRPr="00206551" w:rsidRDefault="00B76E1F" w:rsidP="00B76E1F">
      <w:pPr>
        <w:spacing w:before="56" w:after="0" w:line="276" w:lineRule="auto"/>
        <w:ind w:left="2124" w:right="1094"/>
        <w:jc w:val="right"/>
        <w:rPr>
          <w:rFonts w:asciiTheme="majorHAnsi" w:eastAsia="Calibri" w:hAnsiTheme="majorHAnsi" w:cstheme="minorHAnsi"/>
          <w:i/>
          <w:sz w:val="18"/>
          <w:szCs w:val="18"/>
          <w14:ligatures w14:val="none"/>
        </w:rPr>
      </w:pPr>
      <w:r w:rsidRPr="00206551">
        <w:rPr>
          <w:rFonts w:asciiTheme="majorHAnsi" w:eastAsia="Calibri" w:hAnsiTheme="majorHAnsi" w:cstheme="minorHAnsi"/>
          <w:i/>
          <w:sz w:val="18"/>
          <w:szCs w:val="18"/>
          <w14:ligatures w14:val="none"/>
        </w:rPr>
        <w:t>w Miejskim Przedszkolu nr 3 w Zielonce</w:t>
      </w:r>
    </w:p>
    <w:p w:rsidR="00B76E1F" w:rsidRPr="00206551" w:rsidRDefault="00B76E1F" w:rsidP="00B76E1F">
      <w:pPr>
        <w:spacing w:after="0" w:line="276" w:lineRule="auto"/>
        <w:ind w:left="720" w:right="510"/>
        <w:contextualSpacing/>
        <w:jc w:val="center"/>
        <w:rPr>
          <w:rFonts w:asciiTheme="majorHAnsi" w:hAnsiTheme="majorHAnsi" w:cs="Calibri"/>
          <w:b/>
          <w:bCs/>
          <w:noProof/>
          <w:sz w:val="40"/>
          <w:szCs w:val="40"/>
        </w:rPr>
      </w:pPr>
    </w:p>
    <w:p w:rsidR="00B76E1F" w:rsidRPr="00206551" w:rsidRDefault="00B76E1F" w:rsidP="00B76E1F">
      <w:pPr>
        <w:spacing w:after="0" w:line="276" w:lineRule="auto"/>
        <w:ind w:left="720" w:right="510"/>
        <w:contextualSpacing/>
        <w:jc w:val="center"/>
        <w:rPr>
          <w:rFonts w:asciiTheme="majorHAnsi" w:hAnsiTheme="majorHAnsi" w:cs="Calibri"/>
          <w:b/>
          <w:bCs/>
          <w:noProof/>
          <w:sz w:val="40"/>
          <w:szCs w:val="40"/>
        </w:rPr>
      </w:pPr>
      <w:r w:rsidRPr="00206551">
        <w:rPr>
          <w:rFonts w:asciiTheme="majorHAnsi" w:hAnsiTheme="majorHAnsi" w:cs="Calibri"/>
          <w:b/>
          <w:bCs/>
          <w:noProof/>
          <w:sz w:val="40"/>
          <w:szCs w:val="40"/>
        </w:rPr>
        <w:t>Zasady bezpiecznych relacji dzieci i personelu oraz relacji dziecko-dziecko w Miejskim Przedszkolu nr 3 w Zielonce.</w:t>
      </w:r>
    </w:p>
    <w:p w:rsidR="00B76E1F" w:rsidRPr="00206551" w:rsidRDefault="00B76E1F" w:rsidP="00B76E1F">
      <w:pPr>
        <w:spacing w:after="0" w:line="276" w:lineRule="auto"/>
        <w:ind w:right="510"/>
        <w:rPr>
          <w:rFonts w:asciiTheme="majorHAnsi" w:eastAsia="Calibri" w:hAnsiTheme="majorHAnsi" w:cs="Calibri"/>
          <w:b/>
          <w:bCs/>
          <w:noProof/>
          <w:sz w:val="40"/>
          <w:szCs w:val="40"/>
          <w14:ligatures w14:val="none"/>
        </w:rPr>
      </w:pPr>
    </w:p>
    <w:p w:rsidR="00B76E1F" w:rsidRPr="00206551" w:rsidRDefault="00B76E1F" w:rsidP="00B76E1F">
      <w:pPr>
        <w:numPr>
          <w:ilvl w:val="0"/>
          <w:numId w:val="16"/>
        </w:numPr>
        <w:spacing w:after="0" w:line="276" w:lineRule="auto"/>
        <w:ind w:right="510"/>
        <w:contextualSpacing/>
        <w:jc w:val="center"/>
        <w:rPr>
          <w:rFonts w:asciiTheme="majorHAnsi" w:eastAsia="Calibri" w:hAnsiTheme="majorHAnsi" w:cs="Calibri"/>
          <w:b/>
          <w:bCs/>
          <w:noProof/>
          <w:sz w:val="28"/>
          <w:szCs w:val="28"/>
          <w14:ligatures w14:val="none"/>
        </w:rPr>
      </w:pPr>
      <w:r w:rsidRPr="00206551">
        <w:rPr>
          <w:rFonts w:asciiTheme="majorHAnsi" w:eastAsia="Calibri" w:hAnsiTheme="majorHAnsi" w:cs="Calibri"/>
          <w:b/>
          <w:bCs/>
          <w:noProof/>
          <w:sz w:val="28"/>
          <w:szCs w:val="28"/>
          <w14:ligatures w14:val="none"/>
        </w:rPr>
        <w:t xml:space="preserve"> Zasady bezpiecznych relacji dzieci i personelu Miejskiego Przedszkola nr 3 w Zielonce</w:t>
      </w:r>
    </w:p>
    <w:p w:rsidR="00B76E1F" w:rsidRPr="004940FE" w:rsidRDefault="00B76E1F" w:rsidP="00B76E1F">
      <w:pPr>
        <w:spacing w:after="0" w:line="276" w:lineRule="auto"/>
        <w:ind w:left="349" w:right="510"/>
        <w:jc w:val="both"/>
        <w:rPr>
          <w:rFonts w:asciiTheme="majorHAnsi" w:eastAsia="Calibri" w:hAnsiTheme="majorHAnsi" w:cs="Calibri"/>
          <w:b/>
          <w:bCs/>
          <w:noProof/>
          <w:color w:val="C00000"/>
          <w:sz w:val="24"/>
          <w:szCs w:val="24"/>
          <w14:ligatures w14:val="none"/>
        </w:rPr>
      </w:pPr>
    </w:p>
    <w:p w:rsidR="00B76E1F" w:rsidRPr="004940FE" w:rsidRDefault="00B76E1F" w:rsidP="00B76E1F">
      <w:pPr>
        <w:numPr>
          <w:ilvl w:val="1"/>
          <w:numId w:val="16"/>
        </w:numPr>
        <w:spacing w:after="0" w:line="276" w:lineRule="auto"/>
        <w:ind w:right="510"/>
        <w:contextualSpacing/>
        <w:rPr>
          <w:rFonts w:asciiTheme="majorHAnsi" w:eastAsia="Calibri" w:hAnsiTheme="majorHAnsi" w:cs="Calibri"/>
          <w:b/>
          <w:bCs/>
          <w:noProof/>
          <w:sz w:val="24"/>
          <w:szCs w:val="24"/>
          <w14:ligatures w14:val="none"/>
        </w:rPr>
      </w:pPr>
      <w:r w:rsidRPr="004940FE">
        <w:rPr>
          <w:rFonts w:asciiTheme="majorHAnsi" w:eastAsia="Calibri" w:hAnsiTheme="majorHAnsi" w:cs="Calibri"/>
          <w:b/>
          <w:bCs/>
          <w:noProof/>
          <w:sz w:val="24"/>
          <w:szCs w:val="24"/>
          <w14:ligatures w14:val="none"/>
        </w:rPr>
        <w:t>Zasady ogólne:</w:t>
      </w:r>
    </w:p>
    <w:p w:rsidR="00B76E1F" w:rsidRPr="004940FE" w:rsidRDefault="00B76E1F" w:rsidP="00B76E1F">
      <w:pPr>
        <w:spacing w:after="0" w:line="276" w:lineRule="auto"/>
        <w:ind w:left="349" w:right="510"/>
        <w:jc w:val="both"/>
        <w:rPr>
          <w:rFonts w:asciiTheme="majorHAnsi" w:eastAsia="Calibri" w:hAnsiTheme="majorHAnsi" w:cs="Calibri"/>
          <w:b/>
          <w:bCs/>
          <w:noProof/>
          <w:color w:val="C00000"/>
          <w:sz w:val="24"/>
          <w:szCs w:val="24"/>
          <w14:ligatures w14:val="none"/>
        </w:rPr>
      </w:pPr>
    </w:p>
    <w:p w:rsidR="00B76E1F" w:rsidRPr="004940FE" w:rsidRDefault="00B76E1F" w:rsidP="00B76E1F">
      <w:pPr>
        <w:spacing w:after="0" w:line="276" w:lineRule="auto"/>
        <w:jc w:val="both"/>
        <w:rPr>
          <w:rFonts w:asciiTheme="majorHAnsi" w:eastAsia="Calibri" w:hAnsiTheme="majorHAnsi" w:cs="Calibri"/>
          <w:bCs/>
          <w:sz w:val="24"/>
          <w:szCs w:val="24"/>
          <w14:ligatures w14:val="none"/>
        </w:rPr>
      </w:pPr>
      <w:r w:rsidRPr="004940FE">
        <w:rPr>
          <w:rFonts w:asciiTheme="majorHAnsi" w:eastAsia="Calibri" w:hAnsiTheme="majorHAnsi" w:cs="Calibri"/>
          <w:bCs/>
          <w:sz w:val="24"/>
          <w:szCs w:val="24"/>
          <w14:ligatures w14:val="none"/>
        </w:rPr>
        <w:t>Pracownicy dbają o bezpieczeństwo dzieci podczas pobytu w przedszkolu, monitorują funkcjonowanie i dobrostan dziecka. Pracownicy wspierają dzieci w pokonywaniu trudności. Pomoc dzieciom uwzględnia: umiejętności rozwojowe dzieci, możliwości wynikające z niepełnosprawności/ specjalnych potrzeb edukacyjnych.</w:t>
      </w:r>
    </w:p>
    <w:p w:rsidR="00B76E1F" w:rsidRPr="004940FE" w:rsidRDefault="00B76E1F" w:rsidP="00B76E1F">
      <w:pPr>
        <w:spacing w:after="0" w:line="276" w:lineRule="auto"/>
        <w:jc w:val="both"/>
        <w:rPr>
          <w:rFonts w:asciiTheme="majorHAnsi" w:eastAsia="Calibri" w:hAnsiTheme="majorHAnsi" w:cs="Calibri"/>
          <w:bCs/>
          <w:sz w:val="24"/>
          <w:szCs w:val="24"/>
          <w14:ligatures w14:val="none"/>
        </w:rPr>
      </w:pPr>
      <w:r w:rsidRPr="004940FE">
        <w:rPr>
          <w:rFonts w:asciiTheme="majorHAnsi" w:eastAsia="Calibri" w:hAnsiTheme="majorHAnsi" w:cs="Calibri"/>
          <w:bCs/>
          <w:sz w:val="24"/>
          <w:szCs w:val="24"/>
          <w14:ligatures w14:val="none"/>
        </w:rPr>
        <w:t xml:space="preserve">Pracownicy podejmują działania wychowawcze mające na celu kształtowanie prawidłowych postaw – wyrażanie emocji w sposób niekrzywdzący innych, niwelowanie </w:t>
      </w:r>
      <w:proofErr w:type="spellStart"/>
      <w:r w:rsidRPr="004940FE">
        <w:rPr>
          <w:rFonts w:asciiTheme="majorHAnsi" w:eastAsia="Calibri" w:hAnsiTheme="majorHAnsi" w:cs="Calibri"/>
          <w:bCs/>
          <w:sz w:val="24"/>
          <w:szCs w:val="24"/>
          <w14:ligatures w14:val="none"/>
        </w:rPr>
        <w:t>zachowań</w:t>
      </w:r>
      <w:proofErr w:type="spellEnd"/>
      <w:r w:rsidRPr="004940FE">
        <w:rPr>
          <w:rFonts w:asciiTheme="majorHAnsi" w:eastAsia="Calibri" w:hAnsiTheme="majorHAnsi" w:cs="Calibri"/>
          <w:bCs/>
          <w:sz w:val="24"/>
          <w:szCs w:val="24"/>
          <w14:ligatures w14:val="none"/>
        </w:rPr>
        <w:t xml:space="preserve"> agresywnych, promowanie zasad „dobrego wychowania”.</w:t>
      </w:r>
    </w:p>
    <w:p w:rsidR="00B76E1F" w:rsidRPr="004940FE" w:rsidRDefault="00B76E1F" w:rsidP="00B76E1F">
      <w:pPr>
        <w:spacing w:after="0" w:line="276" w:lineRule="auto"/>
        <w:jc w:val="both"/>
        <w:rPr>
          <w:rFonts w:asciiTheme="majorHAnsi" w:eastAsia="Calibri" w:hAnsiTheme="majorHAnsi" w:cs="Calibri"/>
          <w:b/>
          <w:bCs/>
          <w:noProof/>
          <w:color w:val="C00000"/>
          <w:sz w:val="24"/>
          <w:szCs w:val="24"/>
          <w14:ligatures w14:val="none"/>
        </w:rPr>
      </w:pPr>
      <w:r w:rsidRPr="004940FE">
        <w:rPr>
          <w:rFonts w:asciiTheme="majorHAnsi" w:eastAsia="Calibri" w:hAnsiTheme="majorHAnsi" w:cs="Calibri"/>
          <w:sz w:val="24"/>
          <w:szCs w:val="24"/>
          <w14:ligatures w14:val="none"/>
        </w:rPr>
        <w:t>Zasady bezpiecznych relacji personelu z dziećmi obowiązują wszystkich pracowników, stażystów i wolontariuszy. Znajomość i zaakceptowanie zasad są potwierdzone podpisaniem oświadczenia.</w:t>
      </w:r>
    </w:p>
    <w:p w:rsidR="00B76E1F" w:rsidRPr="004940FE" w:rsidRDefault="00B76E1F" w:rsidP="00B76E1F">
      <w:pPr>
        <w:spacing w:after="0" w:line="276" w:lineRule="auto"/>
        <w:ind w:left="417" w:firstLine="708"/>
        <w:rPr>
          <w:rFonts w:asciiTheme="majorHAnsi" w:eastAsia="Calibri" w:hAnsiTheme="majorHAnsi" w:cs="Calibri"/>
          <w:b/>
          <w:color w:val="0070C0"/>
          <w:sz w:val="24"/>
          <w:szCs w:val="24"/>
          <w14:ligatures w14:val="none"/>
        </w:rPr>
      </w:pPr>
    </w:p>
    <w:p w:rsidR="00B76E1F" w:rsidRPr="004940FE" w:rsidRDefault="00B76E1F" w:rsidP="00B76E1F">
      <w:pPr>
        <w:numPr>
          <w:ilvl w:val="1"/>
          <w:numId w:val="16"/>
        </w:numPr>
        <w:spacing w:after="0" w:line="276" w:lineRule="auto"/>
        <w:contextualSpacing/>
        <w:rPr>
          <w:rFonts w:asciiTheme="majorHAnsi" w:eastAsia="Calibri" w:hAnsiTheme="majorHAnsi" w:cs="Calibri"/>
          <w:b/>
          <w:sz w:val="24"/>
          <w:szCs w:val="24"/>
          <w14:ligatures w14:val="none"/>
        </w:rPr>
      </w:pPr>
      <w:r w:rsidRPr="004940FE">
        <w:rPr>
          <w:rFonts w:asciiTheme="majorHAnsi" w:eastAsia="Calibri" w:hAnsiTheme="majorHAnsi" w:cs="Calibri"/>
          <w:b/>
          <w:sz w:val="24"/>
          <w:szCs w:val="24"/>
          <w14:ligatures w14:val="none"/>
        </w:rPr>
        <w:t>Zasady komunikacji z dzieckiem</w:t>
      </w:r>
    </w:p>
    <w:p w:rsidR="00B76E1F" w:rsidRPr="004940FE" w:rsidRDefault="00B76E1F" w:rsidP="00B76E1F">
      <w:pPr>
        <w:spacing w:after="0" w:line="276" w:lineRule="auto"/>
        <w:rPr>
          <w:rFonts w:asciiTheme="majorHAnsi" w:eastAsia="Calibri" w:hAnsiTheme="majorHAnsi" w:cs="Calibri"/>
          <w:b/>
          <w:sz w:val="24"/>
          <w:szCs w:val="24"/>
          <w14:ligatures w14:val="none"/>
        </w:rPr>
      </w:pPr>
    </w:p>
    <w:p w:rsidR="00B76E1F" w:rsidRPr="004940FE" w:rsidRDefault="00B76E1F" w:rsidP="00B76E1F">
      <w:pPr>
        <w:spacing w:after="0" w:line="276" w:lineRule="auto"/>
        <w:rPr>
          <w:rFonts w:asciiTheme="majorHAnsi" w:eastAsia="Calibri" w:hAnsiTheme="majorHAnsi" w:cs="Calibri"/>
          <w:b/>
          <w:sz w:val="24"/>
          <w:szCs w:val="24"/>
          <w14:ligatures w14:val="none"/>
        </w:rPr>
      </w:pPr>
      <w:r w:rsidRPr="004940FE">
        <w:rPr>
          <w:rFonts w:asciiTheme="majorHAnsi" w:eastAsia="Calibri" w:hAnsiTheme="majorHAnsi" w:cs="Calibri"/>
          <w:b/>
          <w:sz w:val="24"/>
          <w:szCs w:val="24"/>
          <w14:ligatures w14:val="none"/>
        </w:rPr>
        <w:t>Komunikacja budująca dobre relacje z dzieckiem</w:t>
      </w:r>
    </w:p>
    <w:p w:rsidR="00B76E1F" w:rsidRPr="004940FE" w:rsidRDefault="00B76E1F" w:rsidP="00B76E1F">
      <w:pPr>
        <w:spacing w:after="0" w:line="276" w:lineRule="auto"/>
        <w:rPr>
          <w:rFonts w:asciiTheme="majorHAnsi" w:eastAsia="Calibri" w:hAnsiTheme="majorHAnsi" w:cs="Calibri"/>
          <w:b/>
          <w:sz w:val="24"/>
          <w:szCs w:val="24"/>
          <w14:ligatures w14:val="none"/>
        </w:rPr>
      </w:pPr>
      <w:r w:rsidRPr="004940FE">
        <w:rPr>
          <w:rFonts w:asciiTheme="majorHAnsi" w:eastAsia="Calibri" w:hAnsiTheme="majorHAnsi" w:cs="Calibri"/>
          <w:b/>
          <w:sz w:val="24"/>
          <w:szCs w:val="24"/>
          <w14:ligatures w14:val="none"/>
        </w:rPr>
        <w:t>Personel:</w:t>
      </w:r>
    </w:p>
    <w:p w:rsidR="00B76E1F" w:rsidRPr="004940FE" w:rsidRDefault="00B76E1F" w:rsidP="00B76E1F">
      <w:pPr>
        <w:numPr>
          <w:ilvl w:val="0"/>
          <w:numId w:val="1"/>
        </w:numPr>
        <w:tabs>
          <w:tab w:val="left" w:pos="2552"/>
        </w:tabs>
        <w:spacing w:after="0" w:line="276" w:lineRule="auto"/>
        <w:ind w:right="283"/>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 xml:space="preserve">W komunikacji z dziećmi zachowuje spokój, cierpliwość i szacunek. Okazuje też zrozumienie dla trudności i problemów dzieci. </w:t>
      </w:r>
    </w:p>
    <w:p w:rsidR="00B76E1F" w:rsidRPr="004940FE" w:rsidRDefault="00B76E1F" w:rsidP="00B76E1F">
      <w:pPr>
        <w:numPr>
          <w:ilvl w:val="0"/>
          <w:numId w:val="1"/>
        </w:numPr>
        <w:tabs>
          <w:tab w:val="left" w:pos="2552"/>
        </w:tabs>
        <w:spacing w:after="0" w:line="276" w:lineRule="auto"/>
        <w:ind w:right="283"/>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Reaguje wg zasad konstruktywnej komunikacji i krytyki na każde obraźliwe, niewłaściwe, dyskryminacyjne zachowanie lub słowa dzieci oraz na wszelkie formy zastraszania i nietolerancji wśród nich.</w:t>
      </w:r>
    </w:p>
    <w:p w:rsidR="00B76E1F" w:rsidRPr="004940FE" w:rsidRDefault="00B76E1F" w:rsidP="00B76E1F">
      <w:pPr>
        <w:numPr>
          <w:ilvl w:val="0"/>
          <w:numId w:val="1"/>
        </w:numPr>
        <w:tabs>
          <w:tab w:val="left" w:pos="2552"/>
        </w:tabs>
        <w:spacing w:after="0" w:line="276" w:lineRule="auto"/>
        <w:ind w:right="283"/>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Daje dziecku prawo do odczuwania i mówienia o swoich emocjach, do wyrażania własnego zdania oraz prawo do bycia wysłuchanym przez personel/nauczyciela.</w:t>
      </w:r>
    </w:p>
    <w:p w:rsidR="00B76E1F" w:rsidRPr="004940FE" w:rsidRDefault="00B76E1F" w:rsidP="00B76E1F">
      <w:pPr>
        <w:numPr>
          <w:ilvl w:val="0"/>
          <w:numId w:val="1"/>
        </w:numPr>
        <w:tabs>
          <w:tab w:val="left" w:pos="2552"/>
        </w:tabs>
        <w:spacing w:after="0" w:line="276" w:lineRule="auto"/>
        <w:ind w:right="283"/>
        <w:contextualSpacing/>
        <w:jc w:val="both"/>
        <w:rPr>
          <w:rFonts w:asciiTheme="majorHAnsi" w:eastAsia="Calibri" w:hAnsiTheme="majorHAnsi" w:cs="Calibri"/>
          <w:color w:val="FF0000"/>
          <w:sz w:val="24"/>
          <w:szCs w:val="24"/>
          <w14:ligatures w14:val="none"/>
        </w:rPr>
      </w:pPr>
      <w:r w:rsidRPr="004940FE">
        <w:rPr>
          <w:rFonts w:asciiTheme="majorHAnsi" w:eastAsia="Calibri" w:hAnsiTheme="majorHAnsi" w:cs="Calibri"/>
          <w:sz w:val="24"/>
          <w:szCs w:val="24"/>
          <w14:ligatures w14:val="none"/>
        </w:rPr>
        <w:t xml:space="preserve">Komunikacja z dziećmi prowadzona jest w sposób konstruktywny, budujący relacje, a nie hierarchię zależności oraz nieufność i wrogość. </w:t>
      </w:r>
    </w:p>
    <w:p w:rsidR="00B76E1F" w:rsidRPr="004940FE" w:rsidRDefault="00B76E1F" w:rsidP="00B76E1F">
      <w:pPr>
        <w:numPr>
          <w:ilvl w:val="0"/>
          <w:numId w:val="1"/>
        </w:numPr>
        <w:tabs>
          <w:tab w:val="left" w:pos="2552"/>
        </w:tabs>
        <w:spacing w:after="0" w:line="276" w:lineRule="auto"/>
        <w:ind w:right="283"/>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Nie zawstydza, nie upokarza, nie lekceważy i nie obraża dziecka.</w:t>
      </w:r>
    </w:p>
    <w:p w:rsidR="00B76E1F" w:rsidRPr="004940FE" w:rsidRDefault="00B76E1F" w:rsidP="00B76E1F">
      <w:pPr>
        <w:numPr>
          <w:ilvl w:val="0"/>
          <w:numId w:val="1"/>
        </w:numPr>
        <w:tabs>
          <w:tab w:val="left" w:pos="2552"/>
        </w:tabs>
        <w:spacing w:after="0" w:line="276" w:lineRule="auto"/>
        <w:ind w:right="283"/>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Nie obrzuca dziecka wyzwiskami, nie wyśmiewa i nie ośmiesza go, np. stosując ośmieszające dziecko przezwiska i zdrobnienia.</w:t>
      </w:r>
    </w:p>
    <w:p w:rsidR="00B76E1F" w:rsidRPr="004940FE" w:rsidRDefault="00B76E1F" w:rsidP="00B76E1F">
      <w:pPr>
        <w:numPr>
          <w:ilvl w:val="0"/>
          <w:numId w:val="1"/>
        </w:numPr>
        <w:tabs>
          <w:tab w:val="left" w:pos="2552"/>
        </w:tabs>
        <w:spacing w:after="0" w:line="276" w:lineRule="auto"/>
        <w:ind w:right="283"/>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lastRenderedPageBreak/>
        <w:t>Unika wypowiedzi nakazujących, komenderujących, nadmiernie moralizujących, krytykanckich. Nie wytyka błędów dziecka w sposób, który go rani.</w:t>
      </w:r>
    </w:p>
    <w:p w:rsidR="00B76E1F" w:rsidRPr="004940FE" w:rsidRDefault="00B76E1F" w:rsidP="00B76E1F">
      <w:pPr>
        <w:numPr>
          <w:ilvl w:val="0"/>
          <w:numId w:val="1"/>
        </w:numPr>
        <w:tabs>
          <w:tab w:val="left" w:pos="2552"/>
        </w:tabs>
        <w:spacing w:after="0" w:line="276" w:lineRule="auto"/>
        <w:ind w:right="283"/>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Nie grozi dziecku, nie wyraża dezaprobaty wobec jego zachowania czy postępów w nauce w sposób uwłaczający godności i poczuciu własnej wartości dziecka.</w:t>
      </w:r>
    </w:p>
    <w:p w:rsidR="00B76E1F" w:rsidRPr="004940FE" w:rsidRDefault="00B76E1F" w:rsidP="00B76E1F">
      <w:pPr>
        <w:numPr>
          <w:ilvl w:val="0"/>
          <w:numId w:val="1"/>
        </w:numPr>
        <w:tabs>
          <w:tab w:val="left" w:pos="2552"/>
        </w:tabs>
        <w:spacing w:after="0" w:line="276" w:lineRule="auto"/>
        <w:ind w:right="283"/>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Nie reaguje złośliwościami, sarkazmem na zachowanie dziecka lub jego postępy w nauce, nie dowcipkuje i nie żartuje z dziecka, w sposób który obniża poczucie własnej wartości dziecka.</w:t>
      </w:r>
    </w:p>
    <w:p w:rsidR="00B76E1F" w:rsidRPr="004940FE" w:rsidRDefault="00B76E1F" w:rsidP="00B76E1F">
      <w:pPr>
        <w:numPr>
          <w:ilvl w:val="0"/>
          <w:numId w:val="1"/>
        </w:numPr>
        <w:tabs>
          <w:tab w:val="left" w:pos="2552"/>
        </w:tabs>
        <w:spacing w:after="0" w:line="276" w:lineRule="auto"/>
        <w:ind w:right="283"/>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 xml:space="preserve">Słucha uważnie dziecka, udziela odpowiedzi adekwatnych do jego wieku i danej sytuacji. W relacjach z dzieckiem stosuje zasady pozytywnej komunikacji: aktywne słuchanie i komunikat JA. </w:t>
      </w:r>
    </w:p>
    <w:p w:rsidR="00B76E1F" w:rsidRPr="004940FE" w:rsidRDefault="00B76E1F" w:rsidP="00B76E1F">
      <w:pPr>
        <w:numPr>
          <w:ilvl w:val="0"/>
          <w:numId w:val="1"/>
        </w:numPr>
        <w:tabs>
          <w:tab w:val="left" w:pos="2552"/>
        </w:tabs>
        <w:spacing w:after="0" w:line="276" w:lineRule="auto"/>
        <w:ind w:right="283"/>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 xml:space="preserve">Stosuje zasady konstruktywnej krytyki wobec, np. niewłaściwego zachowania dziecka, tj. zwraca uwagę dziecku w taki sposób, aby nie czuło się zranione, zmuszone do obrony czy do kontrataku. </w:t>
      </w:r>
    </w:p>
    <w:p w:rsidR="00B76E1F" w:rsidRPr="004940FE" w:rsidRDefault="00B76E1F" w:rsidP="00B76E1F">
      <w:pPr>
        <w:numPr>
          <w:ilvl w:val="0"/>
          <w:numId w:val="1"/>
        </w:numPr>
        <w:tabs>
          <w:tab w:val="left" w:pos="2552"/>
        </w:tabs>
        <w:spacing w:after="0" w:line="276" w:lineRule="auto"/>
        <w:ind w:right="283"/>
        <w:contextualSpacing/>
        <w:jc w:val="both"/>
        <w:rPr>
          <w:rFonts w:asciiTheme="majorHAnsi" w:eastAsia="Times New Roman" w:hAnsiTheme="majorHAnsi" w:cstheme="minorHAnsi"/>
          <w:sz w:val="24"/>
          <w:szCs w:val="24"/>
          <w:lang w:eastAsia="pl-PL"/>
          <w14:ligatures w14:val="none"/>
        </w:rPr>
      </w:pPr>
      <w:r w:rsidRPr="004940FE">
        <w:rPr>
          <w:rFonts w:asciiTheme="majorHAnsi" w:eastAsia="Calibri" w:hAnsiTheme="majorHAnsi" w:cstheme="minorHAnsi"/>
          <w:sz w:val="24"/>
          <w:szCs w:val="24"/>
          <w14:ligatures w14:val="none"/>
        </w:rPr>
        <w:t xml:space="preserve">Nie podnosi głosu na dziecko w sytuacji innej niż wynikająca z bezpieczeństwa dziecka lub innych dzieci. </w:t>
      </w:r>
    </w:p>
    <w:p w:rsidR="00B76E1F" w:rsidRPr="004940FE" w:rsidRDefault="00B76E1F" w:rsidP="00B76E1F">
      <w:pPr>
        <w:numPr>
          <w:ilvl w:val="0"/>
          <w:numId w:val="1"/>
        </w:numPr>
        <w:tabs>
          <w:tab w:val="left" w:pos="2552"/>
        </w:tabs>
        <w:spacing w:after="0" w:line="276" w:lineRule="auto"/>
        <w:ind w:right="283"/>
        <w:contextualSpacing/>
        <w:jc w:val="both"/>
        <w:rPr>
          <w:rFonts w:asciiTheme="majorHAnsi" w:eastAsia="Times New Roman" w:hAnsiTheme="majorHAnsi" w:cstheme="minorHAnsi"/>
          <w:sz w:val="24"/>
          <w:szCs w:val="24"/>
          <w:lang w:eastAsia="pl-PL"/>
          <w14:ligatures w14:val="none"/>
        </w:rPr>
      </w:pPr>
      <w:r w:rsidRPr="004940FE">
        <w:rPr>
          <w:rFonts w:asciiTheme="majorHAnsi" w:eastAsia="Times New Roman" w:hAnsiTheme="majorHAnsi" w:cstheme="minorHAnsi"/>
          <w:color w:val="000000"/>
          <w:sz w:val="24"/>
          <w:szCs w:val="24"/>
          <w:lang w:eastAsia="pl-PL"/>
          <w14:ligatures w14:val="none"/>
        </w:rPr>
        <w:t>W sytuacji wymagającej interwencji wobec dziecka nie podnosi głosu, nie krzyczy na niego, mówi wyraźnie. Stara się utrzymać spokojny ton głosu. Utrzymuje z dzieckiem kontakt wzrokowy. W czasie rozmowy znajduje się blisko i odpowiada na potrzeby dziecka.</w:t>
      </w:r>
    </w:p>
    <w:p w:rsidR="00B76E1F" w:rsidRPr="004940FE" w:rsidRDefault="00B76E1F" w:rsidP="00B76E1F">
      <w:pPr>
        <w:spacing w:after="0" w:line="276" w:lineRule="auto"/>
        <w:rPr>
          <w:rFonts w:asciiTheme="majorHAnsi" w:eastAsia="Calibri" w:hAnsiTheme="majorHAnsi" w:cs="Calibri"/>
          <w:color w:val="538135" w:themeColor="accent6" w:themeShade="BF"/>
          <w:sz w:val="24"/>
          <w:szCs w:val="24"/>
          <w14:ligatures w14:val="none"/>
        </w:rPr>
      </w:pPr>
    </w:p>
    <w:p w:rsidR="00B76E1F" w:rsidRPr="004940FE" w:rsidRDefault="00B76E1F" w:rsidP="00B76E1F">
      <w:pPr>
        <w:spacing w:after="0" w:line="276" w:lineRule="auto"/>
        <w:ind w:hanging="142"/>
        <w:rPr>
          <w:rFonts w:asciiTheme="majorHAnsi" w:eastAsia="Calibri" w:hAnsiTheme="majorHAnsi" w:cs="Calibri"/>
          <w:b/>
          <w:sz w:val="24"/>
          <w:szCs w:val="24"/>
          <w14:ligatures w14:val="none"/>
        </w:rPr>
      </w:pPr>
      <w:r w:rsidRPr="004940FE">
        <w:rPr>
          <w:rFonts w:asciiTheme="majorHAnsi" w:eastAsia="Calibri" w:hAnsiTheme="majorHAnsi" w:cs="Calibri"/>
          <w:b/>
          <w:sz w:val="24"/>
          <w:szCs w:val="24"/>
          <w14:ligatures w14:val="none"/>
        </w:rPr>
        <w:t xml:space="preserve">  Komunikacja z dziećmi służąca rozwiązywaniu konfliktów i utrzymywaniu świadomej dyscypliny  </w:t>
      </w:r>
    </w:p>
    <w:p w:rsidR="00B76E1F" w:rsidRPr="004940FE" w:rsidRDefault="00B76E1F" w:rsidP="00B76E1F">
      <w:pPr>
        <w:spacing w:after="0" w:line="276" w:lineRule="auto"/>
        <w:rPr>
          <w:rFonts w:asciiTheme="majorHAnsi" w:eastAsia="Calibri" w:hAnsiTheme="majorHAnsi" w:cs="Calibri"/>
          <w:b/>
          <w:sz w:val="24"/>
          <w:szCs w:val="24"/>
          <w14:ligatures w14:val="none"/>
        </w:rPr>
      </w:pPr>
      <w:r w:rsidRPr="004940FE">
        <w:rPr>
          <w:rFonts w:asciiTheme="majorHAnsi" w:eastAsia="Calibri" w:hAnsiTheme="majorHAnsi" w:cs="Calibri"/>
          <w:b/>
          <w:sz w:val="24"/>
          <w:szCs w:val="24"/>
          <w14:ligatures w14:val="none"/>
        </w:rPr>
        <w:t>Personel:</w:t>
      </w:r>
    </w:p>
    <w:p w:rsidR="00B76E1F" w:rsidRPr="004940FE" w:rsidRDefault="00B76E1F" w:rsidP="00B76E1F">
      <w:pPr>
        <w:numPr>
          <w:ilvl w:val="0"/>
          <w:numId w:val="5"/>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W rozwiązywaniu konfliktów stosuje następujące zasady konstruktywnej komunikacji:</w:t>
      </w:r>
    </w:p>
    <w:p w:rsidR="00B76E1F" w:rsidRPr="004940FE" w:rsidRDefault="00B76E1F" w:rsidP="00B76E1F">
      <w:pPr>
        <w:numPr>
          <w:ilvl w:val="0"/>
          <w:numId w:val="7"/>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stosuje komunikaty „JA”,</w:t>
      </w:r>
    </w:p>
    <w:p w:rsidR="00B76E1F" w:rsidRPr="004940FE" w:rsidRDefault="00B76E1F" w:rsidP="00B76E1F">
      <w:pPr>
        <w:numPr>
          <w:ilvl w:val="0"/>
          <w:numId w:val="7"/>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 xml:space="preserve">unika </w:t>
      </w:r>
      <w:proofErr w:type="spellStart"/>
      <w:r w:rsidRPr="004940FE">
        <w:rPr>
          <w:rFonts w:asciiTheme="majorHAnsi" w:eastAsia="Calibri" w:hAnsiTheme="majorHAnsi" w:cs="Calibri"/>
          <w:sz w:val="24"/>
          <w:szCs w:val="24"/>
          <w14:ligatures w14:val="none"/>
        </w:rPr>
        <w:t>stereotypizacji</w:t>
      </w:r>
      <w:proofErr w:type="spellEnd"/>
      <w:r w:rsidRPr="004940FE">
        <w:rPr>
          <w:rFonts w:asciiTheme="majorHAnsi" w:eastAsia="Calibri" w:hAnsiTheme="majorHAnsi" w:cs="Calibri"/>
          <w:sz w:val="24"/>
          <w:szCs w:val="24"/>
          <w14:ligatures w14:val="none"/>
        </w:rPr>
        <w:t xml:space="preserve"> i uogólnień,</w:t>
      </w:r>
    </w:p>
    <w:p w:rsidR="00B76E1F" w:rsidRPr="004940FE" w:rsidRDefault="00B76E1F" w:rsidP="00B76E1F">
      <w:pPr>
        <w:numPr>
          <w:ilvl w:val="0"/>
          <w:numId w:val="7"/>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oddziela problem od osoby, wyraża brak akceptacji dla zachowania a nie dla człowieka,</w:t>
      </w:r>
    </w:p>
    <w:p w:rsidR="00B76E1F" w:rsidRPr="004940FE" w:rsidRDefault="00B76E1F" w:rsidP="00B76E1F">
      <w:pPr>
        <w:numPr>
          <w:ilvl w:val="0"/>
          <w:numId w:val="7"/>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skupia swoją uwagę na rozmówcy, koncentruje się na tym co mówi,</w:t>
      </w:r>
    </w:p>
    <w:p w:rsidR="00B76E1F" w:rsidRPr="004940FE" w:rsidRDefault="00B76E1F" w:rsidP="00B76E1F">
      <w:pPr>
        <w:numPr>
          <w:ilvl w:val="0"/>
          <w:numId w:val="7"/>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okazuje rozmówcy szacunek,</w:t>
      </w:r>
    </w:p>
    <w:p w:rsidR="00B76E1F" w:rsidRPr="004940FE" w:rsidRDefault="00B76E1F" w:rsidP="00B76E1F">
      <w:pPr>
        <w:numPr>
          <w:ilvl w:val="0"/>
          <w:numId w:val="7"/>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upewnia się, czy dobrze rozumie swojego rozmówcę,</w:t>
      </w:r>
    </w:p>
    <w:p w:rsidR="00B76E1F" w:rsidRPr="004940FE" w:rsidRDefault="00B76E1F" w:rsidP="00B76E1F">
      <w:pPr>
        <w:numPr>
          <w:ilvl w:val="0"/>
          <w:numId w:val="7"/>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wysłuchuje dziecka,</w:t>
      </w:r>
    </w:p>
    <w:p w:rsidR="00B76E1F" w:rsidRPr="004940FE" w:rsidRDefault="00B76E1F" w:rsidP="00B76E1F">
      <w:pPr>
        <w:numPr>
          <w:ilvl w:val="0"/>
          <w:numId w:val="7"/>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mówi wprost – otwarcie wyraża swoje potrzeby, uczucia i propozycje,</w:t>
      </w:r>
    </w:p>
    <w:p w:rsidR="00B76E1F" w:rsidRPr="004940FE" w:rsidRDefault="00B76E1F" w:rsidP="00B76E1F">
      <w:pPr>
        <w:numPr>
          <w:ilvl w:val="0"/>
          <w:numId w:val="7"/>
        </w:numPr>
        <w:spacing w:after="0" w:line="276" w:lineRule="auto"/>
        <w:contextualSpacing/>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udziela konkretnych informacji zwrotnych.</w:t>
      </w:r>
    </w:p>
    <w:p w:rsidR="00B76E1F" w:rsidRPr="004940FE" w:rsidRDefault="00B76E1F" w:rsidP="00B76E1F">
      <w:pPr>
        <w:numPr>
          <w:ilvl w:val="0"/>
          <w:numId w:val="5"/>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W komunikacji z dzieckiem podczas rozwiązywaniu konfliktów wystrzega się:</w:t>
      </w:r>
    </w:p>
    <w:p w:rsidR="00B76E1F" w:rsidRPr="004940FE" w:rsidRDefault="00B76E1F" w:rsidP="00B76E1F">
      <w:pPr>
        <w:numPr>
          <w:ilvl w:val="0"/>
          <w:numId w:val="6"/>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tzw. stoperów komunikacyjnych: osądzania, krytykowania, wyzywania, rozkazywania, oskarżania, grożenia, odwracania uwagi,</w:t>
      </w:r>
    </w:p>
    <w:p w:rsidR="00B76E1F" w:rsidRPr="004940FE" w:rsidRDefault="00B76E1F" w:rsidP="00B76E1F">
      <w:pPr>
        <w:numPr>
          <w:ilvl w:val="0"/>
          <w:numId w:val="6"/>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błędu nadmiernej generalizacji (zamiast mówić o konkretnych sytuacjach i konkretnych przyczynach irytacji, złości, przypisuje się pewne zdarzenia stałym cechom osoby),</w:t>
      </w:r>
    </w:p>
    <w:p w:rsidR="00B76E1F" w:rsidRPr="004940FE" w:rsidRDefault="00B76E1F" w:rsidP="00B76E1F">
      <w:pPr>
        <w:numPr>
          <w:ilvl w:val="0"/>
          <w:numId w:val="6"/>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niewłaściwego zrozumienia intencji dziecka – partnera rozmowy,</w:t>
      </w:r>
    </w:p>
    <w:p w:rsidR="00B76E1F" w:rsidRPr="004940FE" w:rsidRDefault="00B76E1F" w:rsidP="00B76E1F">
      <w:pPr>
        <w:numPr>
          <w:ilvl w:val="0"/>
          <w:numId w:val="6"/>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niespójności komunikatu werbalnego z niewerbalnym.</w:t>
      </w:r>
    </w:p>
    <w:p w:rsidR="00B76E1F" w:rsidRPr="004940FE" w:rsidRDefault="00B76E1F" w:rsidP="00B76E1F">
      <w:pPr>
        <w:numPr>
          <w:ilvl w:val="0"/>
          <w:numId w:val="5"/>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lastRenderedPageBreak/>
        <w:t>W procesie rozwiązywania konfliktu dba o komunikację dającą dziecku poczucie bezpieczeństwa emocjonalnego i psychospołecznego, chroniącą go od poczucia, że rozwiązanie konfliktu jest dla niego krzywdzące i rodzi u dziecka poczucie niesprawiedliwości, zlekceważenia czy odrzucenia.</w:t>
      </w:r>
    </w:p>
    <w:p w:rsidR="00B76E1F" w:rsidRPr="004940FE" w:rsidRDefault="00B76E1F" w:rsidP="00B76E1F">
      <w:pPr>
        <w:numPr>
          <w:ilvl w:val="0"/>
          <w:numId w:val="5"/>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 xml:space="preserve">Umiejętnie, w sposób konstruktywny uczestniczy w rozwiązywaniu konfliktów, stosując w zależności od potrzeb różne metody ich rozwiązywania, np. negocjacje, mediacje, arbitraż, facylitację. </w:t>
      </w:r>
    </w:p>
    <w:p w:rsidR="00B76E1F" w:rsidRPr="004940FE" w:rsidRDefault="00B76E1F" w:rsidP="00B76E1F">
      <w:pPr>
        <w:numPr>
          <w:ilvl w:val="0"/>
          <w:numId w:val="5"/>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 xml:space="preserve">Szybko reaguje na problemy związane z dyscypliną dziecka: </w:t>
      </w:r>
    </w:p>
    <w:p w:rsidR="00B76E1F" w:rsidRPr="004940FE" w:rsidRDefault="00B76E1F" w:rsidP="00B76E1F">
      <w:pPr>
        <w:numPr>
          <w:ilvl w:val="0"/>
          <w:numId w:val="9"/>
        </w:numPr>
        <w:spacing w:after="0" w:line="276" w:lineRule="auto"/>
        <w:ind w:left="1418" w:hanging="284"/>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rozwiązuje pojawiające się problemy z dyscypliną bezpośrednio po naruszeniu zasad przez dzieci,</w:t>
      </w:r>
    </w:p>
    <w:p w:rsidR="00B76E1F" w:rsidRPr="004940FE" w:rsidRDefault="00B76E1F" w:rsidP="00B76E1F">
      <w:pPr>
        <w:numPr>
          <w:ilvl w:val="0"/>
          <w:numId w:val="9"/>
        </w:numPr>
        <w:spacing w:after="0" w:line="276" w:lineRule="auto"/>
        <w:ind w:left="1418" w:hanging="284"/>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nie podnosi nadmiernie głosu i nie krzyczy, zwraca uwagę tym dzieciom, którzy łamią ustalony porządek,</w:t>
      </w:r>
    </w:p>
    <w:p w:rsidR="00B76E1F" w:rsidRPr="004940FE" w:rsidRDefault="00B76E1F" w:rsidP="00B76E1F">
      <w:pPr>
        <w:numPr>
          <w:ilvl w:val="0"/>
          <w:numId w:val="9"/>
        </w:numPr>
        <w:spacing w:after="0" w:line="276" w:lineRule="auto"/>
        <w:ind w:left="1418" w:hanging="284"/>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wykazuje empatię wobec dzieci,</w:t>
      </w:r>
    </w:p>
    <w:p w:rsidR="00B76E1F" w:rsidRPr="004940FE" w:rsidRDefault="00B76E1F" w:rsidP="00B76E1F">
      <w:pPr>
        <w:numPr>
          <w:ilvl w:val="0"/>
          <w:numId w:val="9"/>
        </w:numPr>
        <w:spacing w:after="0" w:line="276" w:lineRule="auto"/>
        <w:ind w:left="1418" w:hanging="284"/>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 xml:space="preserve">ustala (przypomina) obowiązujące zasady – wyraźnie określa oczekiwane zachowania dzieci dotyczące różnych rodzajów aktywności </w:t>
      </w:r>
    </w:p>
    <w:p w:rsidR="00B76E1F" w:rsidRPr="004940FE" w:rsidRDefault="00B76E1F" w:rsidP="00B76E1F">
      <w:pPr>
        <w:numPr>
          <w:ilvl w:val="0"/>
          <w:numId w:val="5"/>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Metody dyscyplinowania dzieci dobiera adekwatnie do ich wieku i poziomu rozwoju. Metody te nie mogą naruszać godności i nietykalności osobistej dzieci (zakaz stosowania kar fizycznych).</w:t>
      </w:r>
    </w:p>
    <w:p w:rsidR="00B76E1F" w:rsidRPr="004940FE" w:rsidRDefault="00B76E1F" w:rsidP="00B76E1F">
      <w:pPr>
        <w:numPr>
          <w:ilvl w:val="0"/>
          <w:numId w:val="5"/>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Dyscyplinowanie dzieci stosuje rozważnie, w sposób uzasadniony i zrozumiały dla nich.</w:t>
      </w:r>
    </w:p>
    <w:p w:rsidR="00B76E1F" w:rsidRPr="004940FE" w:rsidRDefault="00B76E1F" w:rsidP="00B76E1F">
      <w:pPr>
        <w:numPr>
          <w:ilvl w:val="0"/>
          <w:numId w:val="5"/>
        </w:numPr>
        <w:spacing w:after="0" w:line="276" w:lineRule="auto"/>
        <w:contextualSpacing/>
        <w:jc w:val="both"/>
        <w:rPr>
          <w:rFonts w:asciiTheme="majorHAnsi" w:eastAsia="Calibri" w:hAnsiTheme="majorHAnsi" w:cs="Calibri"/>
          <w:color w:val="FF0000"/>
          <w:sz w:val="24"/>
          <w:szCs w:val="24"/>
          <w14:ligatures w14:val="none"/>
        </w:rPr>
      </w:pPr>
      <w:r w:rsidRPr="004940FE">
        <w:rPr>
          <w:rFonts w:asciiTheme="majorHAnsi" w:eastAsia="Calibri" w:hAnsiTheme="majorHAnsi" w:cs="Calibri"/>
          <w:sz w:val="24"/>
          <w:szCs w:val="24"/>
          <w14:ligatures w14:val="none"/>
        </w:rPr>
        <w:t>Upominając słownie, perswazyjnie, stara się opanować własne negatywne emocje, np. złość, zdenerwowanie.</w:t>
      </w:r>
    </w:p>
    <w:p w:rsidR="00B76E1F" w:rsidRPr="004940FE" w:rsidRDefault="00B76E1F" w:rsidP="00B76E1F">
      <w:pPr>
        <w:numPr>
          <w:ilvl w:val="0"/>
          <w:numId w:val="5"/>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W każdej sytuacji dziecko jest informowane o konsekwencjach swojego zachowania. Przekazuje dziecku utrzymany w spokojnym tonie komunikat jasny, konkretny, rzeczowy, wolny od stygmatyzowania dziecka, nakierowany na ocenę zachowania dziecka, a nie jego osoby.</w:t>
      </w:r>
    </w:p>
    <w:p w:rsidR="00B76E1F" w:rsidRPr="004940FE" w:rsidRDefault="00B76E1F" w:rsidP="00B76E1F">
      <w:pPr>
        <w:numPr>
          <w:ilvl w:val="0"/>
          <w:numId w:val="5"/>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 xml:space="preserve"> Dyscyplinując dziecko za naganne/niewłaściwe zachowania, personel równocześnie dostrzega i nagradza pozytywne zachowania dziecka.</w:t>
      </w:r>
    </w:p>
    <w:p w:rsidR="00B76E1F" w:rsidRPr="004940FE" w:rsidRDefault="00B76E1F" w:rsidP="00B76E1F">
      <w:pPr>
        <w:spacing w:after="0" w:line="276" w:lineRule="auto"/>
        <w:jc w:val="center"/>
        <w:rPr>
          <w:rFonts w:asciiTheme="majorHAnsi" w:eastAsia="Calibri" w:hAnsiTheme="majorHAnsi" w:cs="Calibri"/>
          <w:b/>
          <w:sz w:val="24"/>
          <w:szCs w:val="24"/>
          <w14:ligatures w14:val="none"/>
        </w:rPr>
      </w:pPr>
    </w:p>
    <w:p w:rsidR="00B76E1F" w:rsidRPr="004940FE" w:rsidRDefault="00B76E1F" w:rsidP="00B76E1F">
      <w:pPr>
        <w:numPr>
          <w:ilvl w:val="1"/>
          <w:numId w:val="16"/>
        </w:numPr>
        <w:spacing w:after="0" w:line="276" w:lineRule="auto"/>
        <w:contextualSpacing/>
        <w:rPr>
          <w:rFonts w:asciiTheme="majorHAnsi" w:eastAsia="Calibri" w:hAnsiTheme="majorHAnsi" w:cs="Calibri"/>
          <w:b/>
          <w:sz w:val="24"/>
          <w:szCs w:val="24"/>
          <w14:ligatures w14:val="none"/>
        </w:rPr>
      </w:pPr>
      <w:r w:rsidRPr="004940FE">
        <w:rPr>
          <w:rFonts w:asciiTheme="majorHAnsi" w:eastAsia="Calibri" w:hAnsiTheme="majorHAnsi" w:cs="Calibri"/>
          <w:b/>
          <w:sz w:val="24"/>
          <w:szCs w:val="24"/>
          <w14:ligatures w14:val="none"/>
        </w:rPr>
        <w:t>Zakaz stosowania przemocy wobec dziecka w jakiejkolwiek formie, w tym nawiązywania relacji o charakterze seksualnym</w:t>
      </w:r>
    </w:p>
    <w:p w:rsidR="00B76E1F" w:rsidRPr="004940FE" w:rsidRDefault="00B76E1F" w:rsidP="00B76E1F">
      <w:pPr>
        <w:spacing w:after="0" w:line="276" w:lineRule="auto"/>
        <w:jc w:val="center"/>
        <w:rPr>
          <w:rFonts w:asciiTheme="majorHAnsi" w:eastAsia="Calibri" w:hAnsiTheme="majorHAnsi" w:cs="Calibri"/>
          <w:b/>
          <w:sz w:val="24"/>
          <w:szCs w:val="24"/>
          <w14:ligatures w14:val="none"/>
        </w:rPr>
      </w:pPr>
    </w:p>
    <w:p w:rsidR="00B76E1F" w:rsidRPr="004940FE" w:rsidRDefault="00B76E1F" w:rsidP="00B76E1F">
      <w:pPr>
        <w:spacing w:after="0" w:line="276" w:lineRule="auto"/>
        <w:jc w:val="both"/>
        <w:rPr>
          <w:rFonts w:asciiTheme="majorHAnsi" w:eastAsia="Calibri" w:hAnsiTheme="majorHAnsi" w:cs="Calibri"/>
          <w:bCs/>
          <w:sz w:val="24"/>
          <w:szCs w:val="24"/>
          <w14:ligatures w14:val="none"/>
        </w:rPr>
      </w:pPr>
      <w:r w:rsidRPr="004940FE">
        <w:rPr>
          <w:rFonts w:asciiTheme="majorHAnsi" w:eastAsia="Calibri" w:hAnsiTheme="majorHAnsi" w:cs="Calibri"/>
          <w:bCs/>
          <w:sz w:val="24"/>
          <w:szCs w:val="24"/>
          <w14:ligatures w14:val="none"/>
        </w:rPr>
        <w:t xml:space="preserve">Każde </w:t>
      </w:r>
      <w:proofErr w:type="spellStart"/>
      <w:r w:rsidRPr="004940FE">
        <w:rPr>
          <w:rFonts w:asciiTheme="majorHAnsi" w:eastAsia="Calibri" w:hAnsiTheme="majorHAnsi" w:cs="Calibri"/>
          <w:bCs/>
          <w:sz w:val="24"/>
          <w:szCs w:val="24"/>
          <w14:ligatures w14:val="none"/>
        </w:rPr>
        <w:t>przemocowe</w:t>
      </w:r>
      <w:proofErr w:type="spellEnd"/>
      <w:r w:rsidRPr="004940FE">
        <w:rPr>
          <w:rFonts w:asciiTheme="majorHAnsi" w:eastAsia="Calibri" w:hAnsiTheme="majorHAnsi" w:cs="Calibri"/>
          <w:bCs/>
          <w:sz w:val="24"/>
          <w:szCs w:val="24"/>
          <w14:ligatures w14:val="none"/>
        </w:rPr>
        <w:t xml:space="preserv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Pracownicy powinni zawsze kierować się swoim profesjonalnym osądem, słuchając, obserwując i odnotowując reakcję dziecka, pytając je o zgodę na kontakt fizyczny (np. przytulenie) i zachowując świadomość, że nawet przy dobrych intencjach taki kontakt może być błędnie zinterpretowany przez dziecko lub osoby trzecie.</w:t>
      </w:r>
    </w:p>
    <w:p w:rsidR="00B76E1F" w:rsidRPr="004940FE" w:rsidRDefault="00B76E1F" w:rsidP="00B76E1F">
      <w:pPr>
        <w:spacing w:after="0" w:line="276" w:lineRule="auto"/>
        <w:jc w:val="both"/>
        <w:rPr>
          <w:rFonts w:asciiTheme="majorHAnsi" w:eastAsia="Calibri" w:hAnsiTheme="majorHAnsi" w:cs="Calibri"/>
          <w:bCs/>
          <w:sz w:val="24"/>
          <w:szCs w:val="24"/>
          <w14:ligatures w14:val="none"/>
        </w:rPr>
      </w:pPr>
    </w:p>
    <w:p w:rsidR="00B76E1F" w:rsidRPr="004940FE" w:rsidRDefault="00B76E1F" w:rsidP="00B76E1F">
      <w:pPr>
        <w:numPr>
          <w:ilvl w:val="0"/>
          <w:numId w:val="3"/>
        </w:numPr>
        <w:spacing w:after="0" w:line="276" w:lineRule="auto"/>
        <w:ind w:right="141"/>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Kontakty personelu z dziećmi nie łamią obowiązującego prawa, ustalonych norm i zasad. Wszystkie dzieci są sprawiedliwie traktowane. Pracownicy nie dzielą ich i nie dyskryminują (ze względu na pochodzenie, poczucie tożsamości, wiek, płeć, status materialny, wygląd zewnętrzny, wiedzę  i umiejętności).</w:t>
      </w:r>
    </w:p>
    <w:p w:rsidR="00B76E1F" w:rsidRPr="004940FE" w:rsidRDefault="00B76E1F" w:rsidP="00B76E1F">
      <w:pPr>
        <w:numPr>
          <w:ilvl w:val="0"/>
          <w:numId w:val="3"/>
        </w:numPr>
        <w:spacing w:after="0" w:line="276" w:lineRule="auto"/>
        <w:ind w:right="141"/>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Personel nie wykorzystuje wobec dzieci relacji władzy lub przewagi fizycznej (zastraszanie, przymuszanie, groźby).</w:t>
      </w:r>
    </w:p>
    <w:p w:rsidR="00B76E1F" w:rsidRPr="004940FE" w:rsidRDefault="00B76E1F" w:rsidP="00B76E1F">
      <w:pPr>
        <w:numPr>
          <w:ilvl w:val="0"/>
          <w:numId w:val="3"/>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Personel nie stosuje żadnej formy przemocy fizycznej wobec dzieci, takiej jak np.: zabieranie rzeczy, niszczenie rzeczy, bicie, popychanie, szturchanie, ograniczenie swobody ruchu, szczypanie, klapsy, pociągnięcie za włosy, bicie przedmiotami, wykręcanie rąk.</w:t>
      </w:r>
    </w:p>
    <w:p w:rsidR="00B76E1F" w:rsidRPr="004940FE" w:rsidRDefault="00B76E1F" w:rsidP="00B76E1F">
      <w:pPr>
        <w:numPr>
          <w:ilvl w:val="0"/>
          <w:numId w:val="3"/>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Personel nie stosuje żadnej formy przemocy psychicznej wobec dziecka, takiej jak np.:</w:t>
      </w:r>
    </w:p>
    <w:p w:rsidR="00B76E1F" w:rsidRPr="004940FE" w:rsidRDefault="00B76E1F" w:rsidP="00B76E1F">
      <w:pPr>
        <w:numPr>
          <w:ilvl w:val="0"/>
          <w:numId w:val="4"/>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izolowanie, pomijanie, obniżanie statusu dziecka w grupie,</w:t>
      </w:r>
    </w:p>
    <w:p w:rsidR="00B76E1F" w:rsidRPr="004940FE" w:rsidRDefault="00B76E1F" w:rsidP="00B76E1F">
      <w:pPr>
        <w:numPr>
          <w:ilvl w:val="0"/>
          <w:numId w:val="4"/>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stygmatyzowanie dzieci z powodu ich zdrowia, osiągnięć edukacyjnych, wyglądu, światopoglądu czy sytuacji majątkowej,</w:t>
      </w:r>
    </w:p>
    <w:p w:rsidR="00B76E1F" w:rsidRPr="004940FE" w:rsidRDefault="00B76E1F" w:rsidP="00B76E1F">
      <w:pPr>
        <w:numPr>
          <w:ilvl w:val="0"/>
          <w:numId w:val="4"/>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wyszydzanie dzieci, wyśmiewanie, ośmieszanie, poniżanie, wyzywanie, grożenie,</w:t>
      </w:r>
    </w:p>
    <w:p w:rsidR="00B76E1F" w:rsidRPr="004940FE" w:rsidRDefault="00B76E1F" w:rsidP="00B76E1F">
      <w:pPr>
        <w:numPr>
          <w:ilvl w:val="0"/>
          <w:numId w:val="4"/>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 xml:space="preserve">nadmierne, wygórowane wymagania nauczycieli/personelu, zbyt surowe oceny, zastraszanie dzieci, obrażanie ich godności, stosowanie kar niewspółmiernych do win,  </w:t>
      </w:r>
    </w:p>
    <w:p w:rsidR="00B76E1F" w:rsidRPr="004940FE" w:rsidRDefault="00B76E1F" w:rsidP="00B76E1F">
      <w:pPr>
        <w:numPr>
          <w:ilvl w:val="0"/>
          <w:numId w:val="4"/>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 xml:space="preserve">umieszczanie obraźliwych, ośmieszających dzieci rysunków, zdjęć i filmów; </w:t>
      </w:r>
    </w:p>
    <w:p w:rsidR="00B76E1F" w:rsidRPr="004940FE" w:rsidRDefault="00B76E1F" w:rsidP="00B76E1F">
      <w:pPr>
        <w:numPr>
          <w:ilvl w:val="0"/>
          <w:numId w:val="4"/>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rozpowszechnianie wszelkich nieprawdziwych, poniżających dzieci materiałów,</w:t>
      </w:r>
    </w:p>
    <w:p w:rsidR="00B76E1F" w:rsidRPr="004940FE" w:rsidRDefault="00B76E1F" w:rsidP="00B76E1F">
      <w:pPr>
        <w:numPr>
          <w:ilvl w:val="0"/>
          <w:numId w:val="3"/>
        </w:numPr>
        <w:spacing w:after="0" w:line="276" w:lineRule="auto"/>
        <w:ind w:right="141"/>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Personel nie stosuje naruszających godność dziecka wypowiedzi o podtekście seksualnym, nie nawiązuje w wypowiedziach do aktywności bądź atrakcyjności seksualnej w tym:</w:t>
      </w:r>
    </w:p>
    <w:p w:rsidR="00B76E1F" w:rsidRPr="004940FE" w:rsidRDefault="00B76E1F" w:rsidP="00B76E1F">
      <w:pPr>
        <w:numPr>
          <w:ilvl w:val="0"/>
          <w:numId w:val="2"/>
        </w:numPr>
        <w:spacing w:after="0" w:line="276" w:lineRule="auto"/>
        <w:ind w:left="1560" w:right="141" w:hanging="426"/>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komentarzy na temat ciała/wyglądu/ubioru z podtekstem seksualnym;     dyskryminujących komentarzy odnoszących się do płci,</w:t>
      </w:r>
    </w:p>
    <w:p w:rsidR="00B76E1F" w:rsidRPr="004940FE" w:rsidRDefault="00B76E1F" w:rsidP="00B76E1F">
      <w:pPr>
        <w:numPr>
          <w:ilvl w:val="0"/>
          <w:numId w:val="2"/>
        </w:numPr>
        <w:spacing w:after="0" w:line="276" w:lineRule="auto"/>
        <w:ind w:left="1560" w:right="141" w:hanging="426"/>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wulgarnych lub niestosownych dowcipów i żartów, cmokania, itp.</w:t>
      </w:r>
    </w:p>
    <w:p w:rsidR="00B76E1F" w:rsidRPr="004940FE" w:rsidRDefault="00B76E1F" w:rsidP="00B76E1F">
      <w:pPr>
        <w:numPr>
          <w:ilvl w:val="0"/>
          <w:numId w:val="2"/>
        </w:numPr>
        <w:spacing w:after="0" w:line="276" w:lineRule="auto"/>
        <w:ind w:left="1560" w:right="141" w:hanging="426"/>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 xml:space="preserve">nie publikuje żadnych prywatnych zdjęć ani innych informacji o dzieciach i ich rodzinach w osobistych mediach społecznościowych, np. </w:t>
      </w:r>
      <w:proofErr w:type="spellStart"/>
      <w:r w:rsidRPr="004940FE">
        <w:rPr>
          <w:rFonts w:asciiTheme="majorHAnsi" w:eastAsia="Calibri" w:hAnsiTheme="majorHAnsi" w:cs="Calibri"/>
          <w:sz w:val="24"/>
          <w:szCs w:val="24"/>
          <w14:ligatures w14:val="none"/>
        </w:rPr>
        <w:t>facebooku</w:t>
      </w:r>
      <w:proofErr w:type="spellEnd"/>
      <w:r w:rsidRPr="004940FE">
        <w:rPr>
          <w:rFonts w:asciiTheme="majorHAnsi" w:eastAsia="Calibri" w:hAnsiTheme="majorHAnsi" w:cs="Calibri"/>
          <w:sz w:val="24"/>
          <w:szCs w:val="24"/>
          <w14:ligatures w14:val="none"/>
        </w:rPr>
        <w:t>, bez zgody zainteresowanych stron,</w:t>
      </w:r>
    </w:p>
    <w:p w:rsidR="00B76E1F" w:rsidRPr="004940FE" w:rsidRDefault="00B76E1F" w:rsidP="00B76E1F">
      <w:pPr>
        <w:numPr>
          <w:ilvl w:val="0"/>
          <w:numId w:val="2"/>
        </w:numPr>
        <w:spacing w:after="0" w:line="276" w:lineRule="auto"/>
        <w:ind w:left="1560" w:right="141" w:hanging="426"/>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nie zamieszcza komentarzy i nie udostępnia zdjęć, w jakimkolwiek podtekście lub kontekście erotycznym, które mogłyby dzieciom wyrządzić krzywdę.</w:t>
      </w:r>
    </w:p>
    <w:p w:rsidR="00B76E1F" w:rsidRPr="004940FE" w:rsidRDefault="00B76E1F" w:rsidP="00B76E1F">
      <w:pPr>
        <w:numPr>
          <w:ilvl w:val="0"/>
          <w:numId w:val="3"/>
        </w:numPr>
        <w:spacing w:after="0" w:line="276" w:lineRule="auto"/>
        <w:ind w:right="141"/>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 xml:space="preserve">Personel nie narusza nietykalności osobistej dziecka. Nie zachowuje się wobec dziecka w sposób niestosowny, np. nie obmacuje go, nie dotyka, nie </w:t>
      </w:r>
      <w:proofErr w:type="spellStart"/>
      <w:r w:rsidRPr="004940FE">
        <w:rPr>
          <w:rFonts w:asciiTheme="majorHAnsi" w:eastAsia="Calibri" w:hAnsiTheme="majorHAnsi" w:cs="Calibri"/>
          <w:sz w:val="24"/>
          <w:szCs w:val="24"/>
          <w14:ligatures w14:val="none"/>
        </w:rPr>
        <w:t>głaszcze</w:t>
      </w:r>
      <w:proofErr w:type="spellEnd"/>
      <w:r w:rsidRPr="004940FE">
        <w:rPr>
          <w:rFonts w:asciiTheme="majorHAnsi" w:eastAsia="Calibri" w:hAnsiTheme="majorHAnsi" w:cs="Calibri"/>
          <w:sz w:val="24"/>
          <w:szCs w:val="24"/>
          <w14:ligatures w14:val="none"/>
        </w:rPr>
        <w:t>, nie poklepuje w sposób poufały, dwuznaczny w celu zaspokojenia własnych potrzeb seksualnych.</w:t>
      </w:r>
    </w:p>
    <w:p w:rsidR="00B76E1F" w:rsidRPr="004940FE" w:rsidRDefault="00B76E1F" w:rsidP="00B76E1F">
      <w:pPr>
        <w:numPr>
          <w:ilvl w:val="0"/>
          <w:numId w:val="3"/>
        </w:numPr>
        <w:spacing w:after="0" w:line="276" w:lineRule="auto"/>
        <w:ind w:right="141"/>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Nie zmusza dziecka do odbycia jakiekolwiek aktywności o charakterze seksualnym.</w:t>
      </w:r>
    </w:p>
    <w:p w:rsidR="00B76E1F" w:rsidRPr="004940FE" w:rsidRDefault="00B76E1F" w:rsidP="00B76E1F">
      <w:pPr>
        <w:numPr>
          <w:ilvl w:val="0"/>
          <w:numId w:val="3"/>
        </w:numPr>
        <w:spacing w:after="0" w:line="276" w:lineRule="auto"/>
        <w:ind w:right="141"/>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Upewnia/ informuje dzieci, że jeśli czują się niekomfortowo w jakiejś sytuacji, wobec konkretnego zachowania czy słów, mogą o tym powiedzieć rozmówcy lub wskazanej osobie i mogą oczekiwać odpowiedniej reakcji lub pomocy.</w:t>
      </w:r>
    </w:p>
    <w:p w:rsidR="00B76E1F" w:rsidRPr="004940FE" w:rsidRDefault="00B76E1F" w:rsidP="00B76E1F">
      <w:pPr>
        <w:numPr>
          <w:ilvl w:val="0"/>
          <w:numId w:val="3"/>
        </w:numPr>
        <w:spacing w:after="0" w:line="276" w:lineRule="auto"/>
        <w:ind w:right="141"/>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 xml:space="preserve">Zawsze jest przygotowany na wyjaśnienie dzieciom swoich działań/zachowania. </w:t>
      </w:r>
    </w:p>
    <w:p w:rsidR="00B76E1F" w:rsidRPr="004940FE" w:rsidRDefault="00B76E1F" w:rsidP="00B76E1F">
      <w:pPr>
        <w:numPr>
          <w:ilvl w:val="0"/>
          <w:numId w:val="3"/>
        </w:numPr>
        <w:spacing w:after="0" w:line="276" w:lineRule="auto"/>
        <w:ind w:right="141"/>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lastRenderedPageBreak/>
        <w:t>Personel zachowuje szczególną ostrożność wobec dzieci, które doświadczyły nadużycia i krzywdzenia, w tym seksualnego, fizycznego bądź zaniedbania. Jeżeli dzieci te dążyłyby do nawiązania niestosownych bądź nieadekwatnych fizycznych kontaktów z dorosłymi, personel reaguje z wyczuciem, jednak stanowczo, a także pomaga dziecku zrozumieć znaczenie osobistych granic.</w:t>
      </w:r>
    </w:p>
    <w:p w:rsidR="00B76E1F" w:rsidRPr="004940FE" w:rsidRDefault="00B76E1F" w:rsidP="00B76E1F">
      <w:pPr>
        <w:numPr>
          <w:ilvl w:val="0"/>
          <w:numId w:val="3"/>
        </w:numPr>
        <w:spacing w:after="0" w:line="276" w:lineRule="auto"/>
        <w:ind w:right="141"/>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Stale nadzoruje dzieci, każdorazowo upewniając się, że warunki wyjazdów i wycieczek organizowanych przez przedszkole są bezpieczne.</w:t>
      </w:r>
    </w:p>
    <w:p w:rsidR="00B76E1F" w:rsidRPr="004940FE" w:rsidRDefault="00B76E1F" w:rsidP="00B76E1F">
      <w:pPr>
        <w:numPr>
          <w:ilvl w:val="0"/>
          <w:numId w:val="3"/>
        </w:numPr>
        <w:spacing w:after="0" w:line="276" w:lineRule="auto"/>
        <w:ind w:right="141"/>
        <w:contextualSpacing/>
        <w:jc w:val="both"/>
        <w:rPr>
          <w:rFonts w:asciiTheme="majorHAnsi" w:eastAsia="Calibri" w:hAnsiTheme="majorHAnsi" w:cs="Calibri"/>
          <w:b/>
          <w:sz w:val="24"/>
          <w:szCs w:val="24"/>
          <w14:ligatures w14:val="none"/>
        </w:rPr>
      </w:pPr>
      <w:r w:rsidRPr="004940FE">
        <w:rPr>
          <w:rFonts w:asciiTheme="majorHAnsi" w:eastAsia="Calibri" w:hAnsiTheme="majorHAnsi" w:cs="Calibri"/>
          <w:sz w:val="24"/>
          <w:szCs w:val="24"/>
          <w14:ligatures w14:val="none"/>
        </w:rPr>
        <w:t>W sytuacjach wymagających czynności pielęgnacyjnych i higienicznych wobec dziecka, unika innego niż niezbędny kontaktu fizycznego z dzieckiem.</w:t>
      </w:r>
      <w:r w:rsidRPr="004940FE">
        <w:rPr>
          <w:rFonts w:asciiTheme="majorHAnsi" w:eastAsia="Calibri" w:hAnsiTheme="majorHAnsi" w:cs="Times New Roman"/>
          <w:sz w:val="24"/>
          <w:szCs w:val="24"/>
          <w14:ligatures w14:val="none"/>
        </w:rPr>
        <w:t xml:space="preserve"> </w:t>
      </w:r>
      <w:r w:rsidRPr="004940FE">
        <w:rPr>
          <w:rFonts w:asciiTheme="majorHAnsi" w:eastAsia="Calibri" w:hAnsiTheme="majorHAnsi" w:cs="Calibri"/>
          <w:sz w:val="24"/>
          <w:szCs w:val="24"/>
          <w14:ligatures w14:val="none"/>
        </w:rPr>
        <w:t>Należy zadbać o to, aby przy każdej z czynności pielęgnacyjnych i higienicznych w miarę możliwości asystowała inna osoba z personelu. Dotyczy to zwłaszcza pomagania dziecku w ubieraniu i rozbieraniu, jedzeniu, myciu, przewijaniu i w korzystaniu z toalety.</w:t>
      </w:r>
    </w:p>
    <w:p w:rsidR="00B76E1F" w:rsidRPr="004940FE" w:rsidRDefault="00B76E1F" w:rsidP="00B76E1F">
      <w:pPr>
        <w:spacing w:after="0" w:line="276" w:lineRule="auto"/>
        <w:ind w:left="720" w:right="141"/>
        <w:contextualSpacing/>
        <w:jc w:val="center"/>
        <w:rPr>
          <w:rFonts w:asciiTheme="majorHAnsi" w:eastAsia="Calibri" w:hAnsiTheme="majorHAnsi" w:cs="Calibri"/>
          <w:b/>
          <w:sz w:val="24"/>
          <w:szCs w:val="24"/>
          <w14:ligatures w14:val="none"/>
        </w:rPr>
      </w:pPr>
    </w:p>
    <w:p w:rsidR="00B76E1F" w:rsidRPr="004940FE" w:rsidRDefault="00B76E1F" w:rsidP="00B76E1F">
      <w:pPr>
        <w:numPr>
          <w:ilvl w:val="1"/>
          <w:numId w:val="16"/>
        </w:numPr>
        <w:spacing w:after="0" w:line="276" w:lineRule="auto"/>
        <w:ind w:left="2160"/>
        <w:contextualSpacing/>
        <w:rPr>
          <w:rFonts w:asciiTheme="majorHAnsi" w:eastAsia="Calibri" w:hAnsiTheme="majorHAnsi" w:cs="Calibri"/>
          <w:b/>
          <w:sz w:val="24"/>
          <w:szCs w:val="24"/>
          <w14:ligatures w14:val="none"/>
        </w:rPr>
      </w:pPr>
      <w:r w:rsidRPr="004940FE">
        <w:rPr>
          <w:rFonts w:asciiTheme="majorHAnsi" w:eastAsia="Calibri" w:hAnsiTheme="majorHAnsi" w:cs="Calibri"/>
          <w:b/>
          <w:sz w:val="24"/>
          <w:szCs w:val="24"/>
          <w14:ligatures w14:val="none"/>
        </w:rPr>
        <w:t>Zasady kontaktu personelu z dziećmi</w:t>
      </w:r>
    </w:p>
    <w:p w:rsidR="00B76E1F" w:rsidRPr="004940FE" w:rsidRDefault="00B76E1F" w:rsidP="00B76E1F">
      <w:pPr>
        <w:spacing w:after="0" w:line="276" w:lineRule="auto"/>
        <w:ind w:left="2160"/>
        <w:contextualSpacing/>
        <w:rPr>
          <w:rFonts w:asciiTheme="majorHAnsi" w:eastAsia="Calibri" w:hAnsiTheme="majorHAnsi" w:cs="Calibri"/>
          <w:sz w:val="24"/>
          <w:szCs w:val="24"/>
          <w14:ligatures w14:val="none"/>
        </w:rPr>
      </w:pPr>
    </w:p>
    <w:p w:rsidR="00B76E1F" w:rsidRPr="004940FE" w:rsidRDefault="00B76E1F" w:rsidP="00B76E1F">
      <w:pPr>
        <w:numPr>
          <w:ilvl w:val="0"/>
          <w:numId w:val="8"/>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Kontaktując się z dzieckiem personel traktuje go podmiotowo.</w:t>
      </w:r>
    </w:p>
    <w:p w:rsidR="00B76E1F" w:rsidRPr="004940FE" w:rsidRDefault="00B76E1F" w:rsidP="00B76E1F">
      <w:pPr>
        <w:numPr>
          <w:ilvl w:val="0"/>
          <w:numId w:val="8"/>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Kontakt z dzieckiem nigdy nie może być niejawny bądź ukrywany, nie może wiązać się z jakąkolwiek gratyfikacją ani wynikać z relacji władzy.</w:t>
      </w:r>
      <w:r w:rsidRPr="004940FE">
        <w:rPr>
          <w:rFonts w:asciiTheme="majorHAnsi" w:eastAsia="Calibri" w:hAnsiTheme="majorHAnsi" w:cs="Times New Roman"/>
          <w:sz w:val="24"/>
          <w:szCs w:val="24"/>
          <w14:ligatures w14:val="none"/>
        </w:rPr>
        <w:t xml:space="preserve"> </w:t>
      </w:r>
    </w:p>
    <w:p w:rsidR="00B76E1F" w:rsidRPr="004940FE" w:rsidRDefault="00B76E1F" w:rsidP="00B76E1F">
      <w:pPr>
        <w:numPr>
          <w:ilvl w:val="0"/>
          <w:numId w:val="8"/>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Zabronione jest przyjmowanie pieniędzy ani prezentów od dziecka, ani rodziców/opiekunów dziecka. Zabronione jest wchodzenie  w relacje jakiejkolwiek zależności wobec dziecka lub rodziców/opiekunów dziecka. Zabronione jest zachowywanie się w sposób mogący sugerować innym istnienie takiej zależności i prowadzący do oskarżeń o nierówne traktowanie bądź czerpanie korzyści majątkowych i innych. Nie dotyczy to okazjonalnych podarków związanych ze świętami w roku szkolnym, np. kwiatów, prezentów składkowych czy drobnych upominków.</w:t>
      </w:r>
    </w:p>
    <w:p w:rsidR="00B76E1F" w:rsidRPr="004940FE" w:rsidRDefault="00B76E1F" w:rsidP="00B76E1F">
      <w:pPr>
        <w:numPr>
          <w:ilvl w:val="0"/>
          <w:numId w:val="8"/>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Co do zasady kontakt z dziećmi powinien odbywać się wyłącznie w godzinach pracy i dotyczyć celów mieszczących się w zakresie obowiązków personelu.</w:t>
      </w:r>
      <w:r w:rsidRPr="004940FE">
        <w:rPr>
          <w:rFonts w:asciiTheme="majorHAnsi" w:eastAsia="Calibri" w:hAnsiTheme="majorHAnsi" w:cs="Times New Roman"/>
          <w:sz w:val="24"/>
          <w:szCs w:val="24"/>
          <w14:ligatures w14:val="none"/>
        </w:rPr>
        <w:t xml:space="preserve"> J</w:t>
      </w:r>
      <w:r w:rsidRPr="004940FE">
        <w:rPr>
          <w:rFonts w:asciiTheme="majorHAnsi" w:eastAsia="Calibri" w:hAnsiTheme="majorHAnsi" w:cs="Calibri"/>
          <w:sz w:val="24"/>
          <w:szCs w:val="24"/>
          <w14:ligatures w14:val="none"/>
        </w:rPr>
        <w:t>eśli zachodzi taka konieczność, właściwą formą komunikacji z dziećmi i ich rodzicami lub opiekunami poza godzinami pracy są kanały służbowe (e-mail, telefon służbowy).</w:t>
      </w:r>
    </w:p>
    <w:p w:rsidR="00B76E1F" w:rsidRPr="004940FE" w:rsidRDefault="00B76E1F" w:rsidP="00B76E1F">
      <w:pPr>
        <w:numPr>
          <w:ilvl w:val="0"/>
          <w:numId w:val="8"/>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Personel nie zaprasza dzieci do swojego miejsca zamieszkania, nie spotyka się z nimi prywatnie poza godzinami pracy. W uzasadnionych przypadkach kontakt taki może się odbyć za zgodą i w obecności rodzica/opiekuna.</w:t>
      </w:r>
    </w:p>
    <w:p w:rsidR="00B76E1F" w:rsidRPr="004940FE" w:rsidRDefault="00B76E1F" w:rsidP="00B76E1F">
      <w:pPr>
        <w:numPr>
          <w:ilvl w:val="0"/>
          <w:numId w:val="8"/>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Personel nie nawiązuje kontaktów z dziećmi poprzez prywatne kanały komunikacji (prywatny telefon, komunikatory).</w:t>
      </w:r>
    </w:p>
    <w:p w:rsidR="00B76E1F" w:rsidRPr="004940FE" w:rsidRDefault="00B76E1F" w:rsidP="00B76E1F">
      <w:pPr>
        <w:numPr>
          <w:ilvl w:val="0"/>
          <w:numId w:val="8"/>
        </w:numPr>
        <w:spacing w:after="0" w:line="276" w:lineRule="auto"/>
        <w:contextualSpacing/>
        <w:jc w:val="both"/>
        <w:rPr>
          <w:rFonts w:asciiTheme="majorHAnsi" w:eastAsia="Calibri" w:hAnsiTheme="majorHAnsi" w:cs="Calibri"/>
          <w:sz w:val="24"/>
          <w:szCs w:val="24"/>
          <w14:ligatures w14:val="none"/>
        </w:rPr>
      </w:pPr>
      <w:r w:rsidRPr="004940FE">
        <w:rPr>
          <w:rFonts w:asciiTheme="majorHAnsi" w:eastAsia="Calibri" w:hAnsiTheme="majorHAnsi" w:cs="Calibri"/>
          <w:sz w:val="24"/>
          <w:szCs w:val="24"/>
          <w14:ligatures w14:val="none"/>
        </w:rPr>
        <w:t>Utrzymywanie relacji towarzyskich lub rodzinnych (jeśli dzieci i rodzice/opiekunowie dzieci są osobami bliskimi dla członka personelu) wymaga zachowania poufności wszystkich informacji dotyczących innych dzieci, ich rodziców/opiekunów.</w:t>
      </w:r>
    </w:p>
    <w:p w:rsidR="00B76E1F" w:rsidRPr="004940FE" w:rsidRDefault="00B76E1F" w:rsidP="00B76E1F">
      <w:pPr>
        <w:spacing w:after="0" w:line="276" w:lineRule="auto"/>
        <w:ind w:left="720"/>
        <w:contextualSpacing/>
        <w:jc w:val="both"/>
        <w:rPr>
          <w:rFonts w:asciiTheme="majorHAnsi" w:eastAsia="Calibri" w:hAnsiTheme="majorHAnsi" w:cs="Calibri"/>
          <w:sz w:val="24"/>
          <w:szCs w:val="24"/>
          <w14:ligatures w14:val="none"/>
        </w:rPr>
      </w:pPr>
    </w:p>
    <w:p w:rsidR="00B76E1F" w:rsidRPr="004940FE" w:rsidRDefault="00B76E1F" w:rsidP="00B76E1F">
      <w:pPr>
        <w:numPr>
          <w:ilvl w:val="1"/>
          <w:numId w:val="16"/>
        </w:numPr>
        <w:contextualSpacing/>
        <w:rPr>
          <w:rFonts w:asciiTheme="majorHAnsi" w:eastAsia="Calibri" w:hAnsiTheme="majorHAnsi" w:cs="Times New Roman"/>
          <w:b/>
          <w:bCs/>
          <w:sz w:val="24"/>
          <w:szCs w:val="24"/>
          <w14:ligatures w14:val="none"/>
        </w:rPr>
      </w:pPr>
      <w:r w:rsidRPr="004940FE">
        <w:rPr>
          <w:rFonts w:asciiTheme="majorHAnsi" w:eastAsia="Calibri" w:hAnsiTheme="majorHAnsi" w:cs="Times New Roman"/>
          <w:b/>
          <w:bCs/>
          <w:sz w:val="24"/>
          <w:szCs w:val="24"/>
          <w14:ligatures w14:val="none"/>
        </w:rPr>
        <w:t>Bezpieczeństwo online</w:t>
      </w:r>
    </w:p>
    <w:p w:rsidR="00B76E1F" w:rsidRPr="004940FE" w:rsidRDefault="00B76E1F" w:rsidP="00B76E1F">
      <w:pPr>
        <w:ind w:left="1713"/>
        <w:contextualSpacing/>
        <w:rPr>
          <w:rFonts w:asciiTheme="majorHAnsi" w:eastAsia="Calibri" w:hAnsiTheme="majorHAnsi" w:cs="Times New Roman"/>
          <w:b/>
          <w:bCs/>
          <w:sz w:val="24"/>
          <w:szCs w:val="24"/>
          <w14:ligatures w14:val="none"/>
        </w:rPr>
      </w:pPr>
    </w:p>
    <w:p w:rsidR="00B76E1F" w:rsidRPr="004940FE" w:rsidRDefault="00B76E1F" w:rsidP="00B76E1F">
      <w:pPr>
        <w:numPr>
          <w:ilvl w:val="0"/>
          <w:numId w:val="10"/>
        </w:numPr>
        <w:contextualSpacing/>
        <w:rPr>
          <w:rFonts w:asciiTheme="majorHAnsi" w:eastAsia="Calibri" w:hAnsiTheme="majorHAnsi" w:cs="Times New Roman"/>
          <w:sz w:val="24"/>
          <w:szCs w:val="24"/>
          <w14:ligatures w14:val="none"/>
        </w:rPr>
      </w:pPr>
      <w:r w:rsidRPr="004940FE">
        <w:rPr>
          <w:rFonts w:asciiTheme="majorHAnsi" w:eastAsia="Calibri" w:hAnsiTheme="majorHAnsi" w:cs="Times New Roman"/>
          <w:sz w:val="24"/>
          <w:szCs w:val="24"/>
          <w14:ligatures w14:val="none"/>
        </w:rPr>
        <w:lastRenderedPageBreak/>
        <w:t>Personel powinien być świadom cyfrowych zagrożeń i ryzyka wynikającego z rejestrowania prywatnej aktywności w sieci przez aplikacje i algorytmy, ale także własnych działań w Internecie.</w:t>
      </w:r>
    </w:p>
    <w:p w:rsidR="00B76E1F" w:rsidRPr="004940FE" w:rsidRDefault="00B76E1F" w:rsidP="00B76E1F">
      <w:pPr>
        <w:numPr>
          <w:ilvl w:val="0"/>
          <w:numId w:val="10"/>
        </w:numPr>
        <w:contextualSpacing/>
        <w:rPr>
          <w:rFonts w:asciiTheme="majorHAnsi" w:eastAsia="Calibri" w:hAnsiTheme="majorHAnsi" w:cs="Times New Roman"/>
          <w:sz w:val="24"/>
          <w:szCs w:val="24"/>
          <w14:ligatures w14:val="none"/>
        </w:rPr>
      </w:pPr>
      <w:r w:rsidRPr="004940FE">
        <w:rPr>
          <w:rFonts w:asciiTheme="majorHAnsi" w:eastAsia="Calibri" w:hAnsiTheme="majorHAnsi" w:cs="Times New Roman"/>
          <w:sz w:val="24"/>
          <w:szCs w:val="24"/>
          <w14:ligatures w14:val="none"/>
        </w:rPr>
        <w:t xml:space="preserve">W trakcie zajęć osobiste urządzenia elektroniczne powinny być wyłączone lub wyciszone, a funkcjonalność </w:t>
      </w:r>
      <w:proofErr w:type="spellStart"/>
      <w:r w:rsidRPr="004940FE">
        <w:rPr>
          <w:rFonts w:asciiTheme="majorHAnsi" w:eastAsia="Calibri" w:hAnsiTheme="majorHAnsi" w:cs="Times New Roman"/>
          <w:sz w:val="24"/>
          <w:szCs w:val="24"/>
          <w14:ligatures w14:val="none"/>
        </w:rPr>
        <w:t>bluetooth</w:t>
      </w:r>
      <w:proofErr w:type="spellEnd"/>
      <w:r w:rsidRPr="004940FE">
        <w:rPr>
          <w:rFonts w:asciiTheme="majorHAnsi" w:eastAsia="Calibri" w:hAnsiTheme="majorHAnsi" w:cs="Times New Roman"/>
          <w:sz w:val="24"/>
          <w:szCs w:val="24"/>
          <w14:ligatures w14:val="none"/>
        </w:rPr>
        <w:t xml:space="preserve"> wyłączona na terenie przedszkolu. Wyjątek stanowią sytuacje, kiedy pracownicy korzystają z prywatnych urządzeń, na których utworzony został profil służbowy.</w:t>
      </w:r>
    </w:p>
    <w:p w:rsidR="00B76E1F" w:rsidRPr="004940FE" w:rsidRDefault="00B76E1F" w:rsidP="00B76E1F">
      <w:pPr>
        <w:rPr>
          <w:rFonts w:asciiTheme="majorHAnsi" w:eastAsia="Calibri" w:hAnsiTheme="majorHAnsi" w:cs="Times New Roman"/>
          <w:sz w:val="24"/>
          <w:szCs w:val="24"/>
          <w14:ligatures w14:val="none"/>
        </w:rPr>
      </w:pPr>
    </w:p>
    <w:p w:rsidR="00B76E1F" w:rsidRPr="004940FE" w:rsidRDefault="00B76E1F" w:rsidP="00B76E1F">
      <w:pPr>
        <w:rPr>
          <w:rFonts w:asciiTheme="majorHAnsi" w:eastAsia="Calibri" w:hAnsiTheme="majorHAnsi" w:cs="Times New Roman"/>
          <w14:ligatures w14:val="none"/>
        </w:rPr>
      </w:pPr>
    </w:p>
    <w:p w:rsidR="00B76E1F" w:rsidRPr="00206551" w:rsidRDefault="00B76E1F" w:rsidP="00B76E1F">
      <w:pPr>
        <w:numPr>
          <w:ilvl w:val="0"/>
          <w:numId w:val="16"/>
        </w:numPr>
        <w:spacing w:after="0" w:line="276" w:lineRule="auto"/>
        <w:ind w:right="510"/>
        <w:contextualSpacing/>
        <w:jc w:val="center"/>
        <w:rPr>
          <w:rFonts w:asciiTheme="majorHAnsi" w:eastAsia="Calibri" w:hAnsiTheme="majorHAnsi" w:cs="Calibri"/>
          <w:b/>
          <w:bCs/>
          <w:noProof/>
          <w:sz w:val="24"/>
          <w:szCs w:val="24"/>
          <w14:ligatures w14:val="none"/>
        </w:rPr>
      </w:pPr>
      <w:r w:rsidRPr="00206551">
        <w:rPr>
          <w:rFonts w:asciiTheme="majorHAnsi" w:eastAsia="Calibri" w:hAnsiTheme="majorHAnsi" w:cs="Calibri"/>
          <w:b/>
          <w:bCs/>
          <w:noProof/>
          <w:sz w:val="24"/>
          <w:szCs w:val="24"/>
          <w14:ligatures w14:val="none"/>
        </w:rPr>
        <w:t xml:space="preserve"> Zasady bezpiecznych relacji dziecko-dziecko w Miejskim Przedszkolu nr 3 </w:t>
      </w:r>
    </w:p>
    <w:p w:rsidR="00B76E1F" w:rsidRPr="00206551" w:rsidRDefault="00B76E1F" w:rsidP="00B76E1F">
      <w:pPr>
        <w:spacing w:after="0" w:line="276" w:lineRule="auto"/>
        <w:ind w:right="510"/>
        <w:jc w:val="center"/>
        <w:rPr>
          <w:rFonts w:asciiTheme="majorHAnsi" w:eastAsia="Calibri" w:hAnsiTheme="majorHAnsi" w:cs="Calibri"/>
          <w:b/>
          <w:bCs/>
          <w:noProof/>
          <w:sz w:val="24"/>
          <w:szCs w:val="24"/>
          <w14:ligatures w14:val="none"/>
        </w:rPr>
      </w:pPr>
      <w:r w:rsidRPr="00206551">
        <w:rPr>
          <w:rFonts w:asciiTheme="majorHAnsi" w:eastAsia="Calibri" w:hAnsiTheme="majorHAnsi" w:cs="Calibri"/>
          <w:b/>
          <w:bCs/>
          <w:noProof/>
          <w:sz w:val="24"/>
          <w:szCs w:val="24"/>
          <w14:ligatures w14:val="none"/>
        </w:rPr>
        <w:t>w Zielonce</w:t>
      </w:r>
    </w:p>
    <w:p w:rsidR="00B76E1F" w:rsidRPr="00206551" w:rsidRDefault="00B76E1F" w:rsidP="00B76E1F">
      <w:pPr>
        <w:spacing w:after="0" w:line="276" w:lineRule="auto"/>
        <w:ind w:left="426" w:right="510"/>
        <w:contextualSpacing/>
        <w:rPr>
          <w:rFonts w:asciiTheme="majorHAnsi" w:eastAsia="Calibri" w:hAnsiTheme="majorHAnsi" w:cs="Arial"/>
          <w:b/>
          <w:bCs/>
          <w:noProof/>
          <w:sz w:val="24"/>
          <w:szCs w:val="24"/>
          <w14:ligatures w14:val="none"/>
        </w:rPr>
      </w:pPr>
    </w:p>
    <w:p w:rsidR="00B76E1F" w:rsidRPr="00206551" w:rsidRDefault="00B76E1F" w:rsidP="00B76E1F">
      <w:pPr>
        <w:numPr>
          <w:ilvl w:val="1"/>
          <w:numId w:val="16"/>
        </w:numPr>
        <w:contextualSpacing/>
        <w:jc w:val="center"/>
        <w:rPr>
          <w:rFonts w:asciiTheme="majorHAnsi" w:eastAsia="Calibri" w:hAnsiTheme="majorHAnsi" w:cs="Arial"/>
          <w:b/>
          <w:noProof/>
          <w:sz w:val="24"/>
          <w:szCs w:val="24"/>
          <w14:ligatures w14:val="none"/>
        </w:rPr>
      </w:pPr>
      <w:r w:rsidRPr="00206551">
        <w:rPr>
          <w:rFonts w:asciiTheme="majorHAnsi" w:eastAsia="Calibri" w:hAnsiTheme="majorHAnsi" w:cs="Arial"/>
          <w:b/>
          <w:noProof/>
          <w:sz w:val="24"/>
          <w:szCs w:val="24"/>
          <w14:ligatures w14:val="none"/>
        </w:rPr>
        <w:t>Zasady bezpiecznych relacji między dziećmi</w:t>
      </w:r>
    </w:p>
    <w:p w:rsidR="00B76E1F" w:rsidRPr="00206551" w:rsidRDefault="00B76E1F" w:rsidP="00B76E1F">
      <w:pPr>
        <w:spacing w:after="0"/>
        <w:ind w:left="708" w:hanging="708"/>
        <w:rPr>
          <w:rFonts w:asciiTheme="majorHAnsi" w:eastAsia="Calibri" w:hAnsiTheme="majorHAnsi" w:cs="Arial"/>
          <w:b/>
          <w:noProof/>
          <w:sz w:val="24"/>
          <w:szCs w:val="24"/>
          <w14:ligatures w14:val="none"/>
        </w:rPr>
      </w:pPr>
    </w:p>
    <w:p w:rsidR="00B76E1F" w:rsidRPr="00206551" w:rsidRDefault="00B76E1F" w:rsidP="00B76E1F">
      <w:pPr>
        <w:numPr>
          <w:ilvl w:val="0"/>
          <w:numId w:val="16"/>
        </w:numPr>
        <w:spacing w:after="200" w:line="276" w:lineRule="auto"/>
        <w:ind w:right="283"/>
        <w:contextualSpacing/>
        <w:jc w:val="both"/>
        <w:rPr>
          <w:rFonts w:asciiTheme="majorHAnsi" w:eastAsia="Calibri" w:hAnsiTheme="majorHAnsi" w:cs="Arial"/>
          <w:noProof/>
          <w:sz w:val="24"/>
          <w:szCs w:val="24"/>
          <w14:ligatures w14:val="none"/>
        </w:rPr>
      </w:pPr>
      <w:r w:rsidRPr="00206551">
        <w:rPr>
          <w:rFonts w:asciiTheme="majorHAnsi" w:eastAsia="Calibri" w:hAnsiTheme="majorHAnsi" w:cs="Arial"/>
          <w:noProof/>
          <w:sz w:val="24"/>
          <w:szCs w:val="24"/>
          <w14:ligatures w14:val="none"/>
        </w:rPr>
        <w:t>Dzieci mają prawo do życia i przebywania w bezpiecznym środowisku,  także w przedszkolu. Nauczyciele i personel przedszkolny chronią dzieci i zapewniają  im bezpieczeństwo.</w:t>
      </w:r>
    </w:p>
    <w:p w:rsidR="00B76E1F" w:rsidRPr="00206551" w:rsidRDefault="00B76E1F" w:rsidP="00B76E1F">
      <w:pPr>
        <w:numPr>
          <w:ilvl w:val="0"/>
          <w:numId w:val="16"/>
        </w:numPr>
        <w:spacing w:after="200" w:line="276" w:lineRule="auto"/>
        <w:ind w:right="283"/>
        <w:contextualSpacing/>
        <w:jc w:val="both"/>
        <w:rPr>
          <w:rFonts w:asciiTheme="majorHAnsi" w:eastAsia="Calibri" w:hAnsiTheme="majorHAnsi" w:cs="Arial"/>
          <w:noProof/>
          <w:sz w:val="24"/>
          <w:szCs w:val="24"/>
          <w14:ligatures w14:val="none"/>
        </w:rPr>
      </w:pPr>
      <w:r w:rsidRPr="00206551">
        <w:rPr>
          <w:rFonts w:asciiTheme="majorHAnsi" w:eastAsia="Calibri" w:hAnsiTheme="majorHAnsi" w:cs="Arial"/>
          <w:noProof/>
          <w:sz w:val="24"/>
          <w:szCs w:val="24"/>
          <w14:ligatures w14:val="none"/>
        </w:rPr>
        <w:t>Dzieci mają obowiązek przestrzegania zasad i norm zachowania/ postępowania określonych w statucie Przedszkola.</w:t>
      </w:r>
    </w:p>
    <w:p w:rsidR="00B76E1F" w:rsidRPr="00206551" w:rsidRDefault="00B76E1F" w:rsidP="00B76E1F">
      <w:pPr>
        <w:numPr>
          <w:ilvl w:val="0"/>
          <w:numId w:val="16"/>
        </w:numPr>
        <w:spacing w:after="200" w:line="276" w:lineRule="auto"/>
        <w:ind w:right="283"/>
        <w:contextualSpacing/>
        <w:jc w:val="both"/>
        <w:rPr>
          <w:rFonts w:asciiTheme="majorHAnsi" w:eastAsia="Calibri" w:hAnsiTheme="majorHAnsi" w:cs="Arial"/>
          <w:noProof/>
          <w:sz w:val="24"/>
          <w:szCs w:val="24"/>
          <w14:ligatures w14:val="none"/>
        </w:rPr>
      </w:pPr>
      <w:r w:rsidRPr="00206551">
        <w:rPr>
          <w:rFonts w:asciiTheme="majorHAnsi" w:eastAsia="Calibri" w:hAnsiTheme="majorHAnsi" w:cs="Times New Roman"/>
          <w:sz w:val="24"/>
          <w:szCs w:val="24"/>
          <w14:ligatures w14:val="none"/>
        </w:rPr>
        <w:t xml:space="preserve">Każde dziecko ma swoje prawa bez względu na swoją płeć, sprawność/niepełnosprawność, status społeczny, etniczny, kulturowy, religijny i światopogląd. </w:t>
      </w:r>
    </w:p>
    <w:p w:rsidR="00B76E1F" w:rsidRPr="00206551" w:rsidRDefault="00B76E1F" w:rsidP="00B76E1F">
      <w:pPr>
        <w:numPr>
          <w:ilvl w:val="0"/>
          <w:numId w:val="16"/>
        </w:numPr>
        <w:spacing w:after="200" w:line="276" w:lineRule="auto"/>
        <w:ind w:right="283"/>
        <w:contextualSpacing/>
        <w:jc w:val="both"/>
        <w:rPr>
          <w:rFonts w:asciiTheme="majorHAnsi" w:eastAsia="Calibri" w:hAnsiTheme="majorHAnsi" w:cs="Arial"/>
          <w:noProof/>
          <w:sz w:val="24"/>
          <w:szCs w:val="24"/>
          <w14:ligatures w14:val="none"/>
        </w:rPr>
      </w:pPr>
      <w:r w:rsidRPr="00206551">
        <w:rPr>
          <w:rFonts w:asciiTheme="majorHAnsi" w:eastAsia="Calibri" w:hAnsiTheme="majorHAnsi" w:cs="Arial"/>
          <w:noProof/>
          <w:sz w:val="24"/>
          <w:szCs w:val="24"/>
          <w14:ligatures w14:val="none"/>
        </w:rPr>
        <w:t>Każde dziecko szanuje inne dzieci podczas zabawy i nauki, dzieci okazują sobie nawzajem życzliwość. Słuchają uważnie siebie nawzajem.</w:t>
      </w:r>
    </w:p>
    <w:p w:rsidR="00B76E1F" w:rsidRPr="00206551" w:rsidRDefault="00B76E1F" w:rsidP="00B76E1F">
      <w:pPr>
        <w:numPr>
          <w:ilvl w:val="0"/>
          <w:numId w:val="16"/>
        </w:numPr>
        <w:spacing w:after="200" w:line="276" w:lineRule="auto"/>
        <w:ind w:right="283"/>
        <w:contextualSpacing/>
        <w:jc w:val="both"/>
        <w:rPr>
          <w:rFonts w:asciiTheme="majorHAnsi" w:eastAsia="Calibri" w:hAnsiTheme="majorHAnsi" w:cs="Arial"/>
          <w:noProof/>
          <w:sz w:val="24"/>
          <w:szCs w:val="24"/>
          <w14:ligatures w14:val="none"/>
        </w:rPr>
      </w:pPr>
      <w:r w:rsidRPr="00206551">
        <w:rPr>
          <w:rFonts w:asciiTheme="majorHAnsi" w:eastAsia="Calibri" w:hAnsiTheme="majorHAnsi" w:cs="Arial"/>
          <w:noProof/>
          <w:sz w:val="24"/>
          <w:szCs w:val="24"/>
          <w14:ligatures w14:val="none"/>
        </w:rPr>
        <w:t xml:space="preserve">Kontakty między dziećmi cechuje zachowanie przez nich  wysokiej kultury osobistej, np. używanie zwrotów grzecznościowych typu </w:t>
      </w:r>
      <w:r w:rsidRPr="00206551">
        <w:rPr>
          <w:rFonts w:asciiTheme="majorHAnsi" w:eastAsia="Calibri" w:hAnsiTheme="majorHAnsi" w:cs="Arial"/>
          <w:i/>
          <w:noProof/>
          <w:sz w:val="24"/>
          <w:szCs w:val="24"/>
          <w14:ligatures w14:val="none"/>
        </w:rPr>
        <w:t>proszę, dziękuję, przepraszam</w:t>
      </w:r>
      <w:r w:rsidRPr="00206551">
        <w:rPr>
          <w:rFonts w:asciiTheme="majorHAnsi" w:eastAsia="Calibri" w:hAnsiTheme="majorHAnsi" w:cs="Arial"/>
          <w:noProof/>
          <w:sz w:val="24"/>
          <w:szCs w:val="24"/>
          <w14:ligatures w14:val="none"/>
        </w:rPr>
        <w:t>; uprzejmość; życzliwość; poprawny, wolny od wulgaryzmów język; kontrola swojego zachowania i emocji; wyrażanie sądów i opinii w spokojny sposób, który nikogo nie obraża i nie krzywdzi.</w:t>
      </w:r>
    </w:p>
    <w:p w:rsidR="00B76E1F" w:rsidRPr="00206551" w:rsidRDefault="00B76E1F" w:rsidP="00B76E1F">
      <w:pPr>
        <w:numPr>
          <w:ilvl w:val="0"/>
          <w:numId w:val="16"/>
        </w:numPr>
        <w:spacing w:after="200" w:line="276" w:lineRule="auto"/>
        <w:ind w:right="283"/>
        <w:contextualSpacing/>
        <w:jc w:val="both"/>
        <w:rPr>
          <w:rFonts w:asciiTheme="majorHAnsi" w:eastAsia="Calibri" w:hAnsiTheme="majorHAnsi" w:cs="Arial"/>
          <w:noProof/>
          <w:sz w:val="24"/>
          <w:szCs w:val="24"/>
          <w14:ligatures w14:val="none"/>
        </w:rPr>
      </w:pPr>
      <w:r w:rsidRPr="00206551">
        <w:rPr>
          <w:rFonts w:asciiTheme="majorHAnsi" w:eastAsia="Calibri" w:hAnsiTheme="majorHAnsi" w:cs="Arial"/>
          <w:noProof/>
          <w:sz w:val="24"/>
          <w:szCs w:val="24"/>
          <w14:ligatures w14:val="none"/>
        </w:rPr>
        <w:t>Dzieci akceptują i szanują siebie nawzajem. Każde dziecko ma prawo do zabawy z innym dzieckierm za jego zgodą. Dzieci bawią się w zgodzie z innymi.</w:t>
      </w:r>
    </w:p>
    <w:p w:rsidR="00B76E1F" w:rsidRPr="00206551" w:rsidRDefault="00B76E1F" w:rsidP="00B76E1F">
      <w:pPr>
        <w:numPr>
          <w:ilvl w:val="0"/>
          <w:numId w:val="16"/>
        </w:numPr>
        <w:spacing w:after="200" w:line="276" w:lineRule="auto"/>
        <w:ind w:right="283"/>
        <w:contextualSpacing/>
        <w:jc w:val="both"/>
        <w:rPr>
          <w:rFonts w:asciiTheme="majorHAnsi" w:eastAsia="Calibri" w:hAnsiTheme="majorHAnsi" w:cs="Arial"/>
          <w:noProof/>
          <w:sz w:val="24"/>
          <w:szCs w:val="24"/>
          <w14:ligatures w14:val="none"/>
        </w:rPr>
      </w:pPr>
      <w:r w:rsidRPr="00206551">
        <w:rPr>
          <w:rFonts w:asciiTheme="majorHAnsi" w:eastAsia="Calibri" w:hAnsiTheme="majorHAnsi" w:cs="Arial"/>
          <w:noProof/>
          <w:sz w:val="24"/>
          <w:szCs w:val="24"/>
          <w14:ligatures w14:val="none"/>
        </w:rPr>
        <w:t>Dzieci nie zabierają innym rzeczy którymi bawi się inne dziecko lub które do niego należą bez jego zgody.</w:t>
      </w:r>
    </w:p>
    <w:p w:rsidR="00B76E1F" w:rsidRPr="00206551" w:rsidRDefault="00B76E1F" w:rsidP="00B76E1F">
      <w:pPr>
        <w:numPr>
          <w:ilvl w:val="0"/>
          <w:numId w:val="16"/>
        </w:numPr>
        <w:spacing w:line="276" w:lineRule="auto"/>
        <w:contextualSpacing/>
        <w:rPr>
          <w:rFonts w:asciiTheme="majorHAnsi" w:eastAsia="Calibri" w:hAnsiTheme="majorHAnsi" w:cs="Calibri"/>
          <w:sz w:val="24"/>
          <w:szCs w:val="24"/>
          <w14:ligatures w14:val="none"/>
        </w:rPr>
      </w:pPr>
      <w:r w:rsidRPr="00206551">
        <w:rPr>
          <w:rFonts w:asciiTheme="majorHAnsi" w:eastAsia="Calibri" w:hAnsiTheme="majorHAnsi" w:cs="Times New Roman"/>
          <w:sz w:val="24"/>
          <w:szCs w:val="24"/>
          <w14:ligatures w14:val="none"/>
        </w:rPr>
        <w:t>Dzieci pytają siebie nawzajem o zgodę na kontakt fizyczny np. przytulenie, głaskanie, łaskotanie.</w:t>
      </w:r>
    </w:p>
    <w:p w:rsidR="00B76E1F" w:rsidRPr="00206551" w:rsidRDefault="00B76E1F" w:rsidP="00B76E1F">
      <w:pPr>
        <w:numPr>
          <w:ilvl w:val="0"/>
          <w:numId w:val="16"/>
        </w:numPr>
        <w:spacing w:line="276" w:lineRule="auto"/>
        <w:contextualSpacing/>
        <w:rPr>
          <w:rFonts w:asciiTheme="majorHAnsi" w:eastAsia="Calibri" w:hAnsiTheme="majorHAnsi" w:cs="Times New Roman"/>
          <w:sz w:val="24"/>
          <w:szCs w:val="24"/>
          <w14:ligatures w14:val="none"/>
        </w:rPr>
      </w:pPr>
      <w:r w:rsidRPr="00206551">
        <w:rPr>
          <w:rFonts w:asciiTheme="majorHAnsi" w:eastAsia="Calibri" w:hAnsiTheme="majorHAnsi" w:cs="Times New Roman"/>
          <w:sz w:val="24"/>
          <w:szCs w:val="24"/>
          <w14:ligatures w14:val="none"/>
        </w:rPr>
        <w:t>Dzieciom nie wolno bić, szturchać, popychać innych dzieci ani w jakikolwiek sposób sprawiać im bólu fizycznego.</w:t>
      </w:r>
    </w:p>
    <w:p w:rsidR="00B76E1F" w:rsidRPr="00206551" w:rsidRDefault="00B76E1F" w:rsidP="00B76E1F">
      <w:pPr>
        <w:numPr>
          <w:ilvl w:val="0"/>
          <w:numId w:val="16"/>
        </w:numPr>
        <w:spacing w:line="276" w:lineRule="auto"/>
        <w:contextualSpacing/>
        <w:rPr>
          <w:rFonts w:asciiTheme="majorHAnsi" w:eastAsia="Calibri" w:hAnsiTheme="majorHAnsi" w:cs="Times New Roman"/>
          <w:sz w:val="24"/>
          <w:szCs w:val="24"/>
          <w14:ligatures w14:val="none"/>
        </w:rPr>
      </w:pPr>
      <w:r w:rsidRPr="00206551">
        <w:rPr>
          <w:rFonts w:asciiTheme="majorHAnsi" w:eastAsia="Calibri" w:hAnsiTheme="majorHAnsi" w:cs="Times New Roman"/>
          <w:sz w:val="24"/>
          <w:szCs w:val="24"/>
          <w14:ligatures w14:val="none"/>
        </w:rPr>
        <w:t xml:space="preserve">Dzieci stawiają własne granice wobec innych dzieci, mówiąc np.: stop, nie chcę tego, nie życzę sobie, to mnie boli. </w:t>
      </w:r>
    </w:p>
    <w:p w:rsidR="00B76E1F" w:rsidRPr="00206551" w:rsidRDefault="00B76E1F" w:rsidP="00B76E1F">
      <w:pPr>
        <w:numPr>
          <w:ilvl w:val="0"/>
          <w:numId w:val="16"/>
        </w:numPr>
        <w:spacing w:after="200" w:line="276" w:lineRule="auto"/>
        <w:ind w:right="283"/>
        <w:contextualSpacing/>
        <w:jc w:val="both"/>
        <w:rPr>
          <w:rFonts w:asciiTheme="majorHAnsi" w:eastAsia="Calibri" w:hAnsiTheme="majorHAnsi" w:cs="Arial"/>
          <w:noProof/>
          <w:sz w:val="24"/>
          <w:szCs w:val="24"/>
          <w14:ligatures w14:val="none"/>
        </w:rPr>
      </w:pPr>
      <w:r w:rsidRPr="00206551">
        <w:rPr>
          <w:rFonts w:asciiTheme="majorHAnsi" w:eastAsia="Calibri" w:hAnsiTheme="majorHAnsi" w:cs="Arial"/>
          <w:noProof/>
          <w:sz w:val="24"/>
          <w:szCs w:val="24"/>
          <w14:ligatures w14:val="none"/>
        </w:rPr>
        <w:t>Dzieci okazują zrozumienie dla trudności i problemów kolegów/koleżanek i oferują im pomoc. Nie kpią, nie szydzą z ich słabości, nie wyśmiewają ich, nie krytykują.</w:t>
      </w:r>
    </w:p>
    <w:p w:rsidR="00B76E1F" w:rsidRPr="00206551" w:rsidRDefault="00B76E1F" w:rsidP="00B76E1F">
      <w:pPr>
        <w:numPr>
          <w:ilvl w:val="0"/>
          <w:numId w:val="16"/>
        </w:numPr>
        <w:spacing w:after="200" w:line="276" w:lineRule="auto"/>
        <w:ind w:right="283"/>
        <w:contextualSpacing/>
        <w:jc w:val="both"/>
        <w:rPr>
          <w:rFonts w:asciiTheme="majorHAnsi" w:eastAsia="Calibri" w:hAnsiTheme="majorHAnsi" w:cs="Arial"/>
          <w:noProof/>
          <w:sz w:val="24"/>
          <w:szCs w:val="24"/>
          <w14:ligatures w14:val="none"/>
        </w:rPr>
      </w:pPr>
      <w:r w:rsidRPr="00206551">
        <w:rPr>
          <w:rFonts w:asciiTheme="majorHAnsi" w:eastAsia="Calibri" w:hAnsiTheme="majorHAnsi" w:cs="Arial"/>
          <w:noProof/>
          <w:sz w:val="24"/>
          <w:szCs w:val="24"/>
          <w14:ligatures w14:val="none"/>
        </w:rPr>
        <w:lastRenderedPageBreak/>
        <w:t>Dziecim nie wolno wyśmiewać, lekceważyć i obrażać drugiego dziecka. Nie wolno też straszyć innych dziefci, przymuszać do jakiejkolwiek czynności lub im grozić.</w:t>
      </w:r>
    </w:p>
    <w:p w:rsidR="00B76E1F" w:rsidRPr="00206551" w:rsidRDefault="00B76E1F" w:rsidP="00B76E1F">
      <w:pPr>
        <w:numPr>
          <w:ilvl w:val="0"/>
          <w:numId w:val="16"/>
        </w:numPr>
        <w:spacing w:after="200" w:line="276" w:lineRule="auto"/>
        <w:ind w:right="283"/>
        <w:contextualSpacing/>
        <w:jc w:val="both"/>
        <w:rPr>
          <w:rFonts w:asciiTheme="majorHAnsi" w:eastAsia="Calibri" w:hAnsiTheme="majorHAnsi" w:cs="Arial"/>
          <w:noProof/>
          <w:sz w:val="24"/>
          <w:szCs w:val="24"/>
          <w14:ligatures w14:val="none"/>
        </w:rPr>
      </w:pPr>
      <w:r w:rsidRPr="00206551">
        <w:rPr>
          <w:rFonts w:asciiTheme="majorHAnsi" w:eastAsia="Calibri" w:hAnsiTheme="majorHAnsi" w:cs="Arial"/>
          <w:noProof/>
          <w:sz w:val="24"/>
          <w:szCs w:val="24"/>
          <w14:ligatures w14:val="none"/>
        </w:rPr>
        <w:t xml:space="preserve">Dzieci mają  prawo do własnych poglądów, ocen i spojrzenia na świat oraz wyrażania ich, pod warunkiem, że sposób ich wyrażania wolny jest od  agresji  i przemocy oraz nikomu nie wyrządza krzywdy. </w:t>
      </w:r>
    </w:p>
    <w:p w:rsidR="00B76E1F" w:rsidRPr="00206551" w:rsidRDefault="00B76E1F" w:rsidP="00B76E1F">
      <w:pPr>
        <w:numPr>
          <w:ilvl w:val="0"/>
          <w:numId w:val="16"/>
        </w:numPr>
        <w:spacing w:after="200" w:line="276" w:lineRule="auto"/>
        <w:ind w:right="283"/>
        <w:contextualSpacing/>
        <w:jc w:val="both"/>
        <w:rPr>
          <w:rFonts w:asciiTheme="majorHAnsi" w:eastAsia="Calibri" w:hAnsiTheme="majorHAnsi" w:cs="Arial"/>
          <w:noProof/>
          <w:sz w:val="24"/>
          <w:szCs w:val="24"/>
          <w14:ligatures w14:val="none"/>
        </w:rPr>
      </w:pPr>
      <w:r w:rsidRPr="00206551">
        <w:rPr>
          <w:rFonts w:asciiTheme="majorHAnsi" w:eastAsia="Calibri" w:hAnsiTheme="majorHAnsi" w:cs="Arial"/>
          <w:noProof/>
          <w:sz w:val="24"/>
          <w:szCs w:val="24"/>
          <w14:ligatures w14:val="none"/>
        </w:rPr>
        <w:t>Jeśli  dziecko jest  świadkiem przemocy wobec innych dzieci lub między dziećmi zgłasza ten fakt osobie dorosłej.</w:t>
      </w:r>
    </w:p>
    <w:p w:rsidR="00B76E1F" w:rsidRPr="00206551" w:rsidRDefault="00B76E1F" w:rsidP="00B76E1F">
      <w:pPr>
        <w:numPr>
          <w:ilvl w:val="0"/>
          <w:numId w:val="16"/>
        </w:numPr>
        <w:spacing w:after="200" w:line="276" w:lineRule="auto"/>
        <w:ind w:right="283"/>
        <w:contextualSpacing/>
        <w:jc w:val="both"/>
        <w:rPr>
          <w:rFonts w:asciiTheme="majorHAnsi" w:eastAsia="Calibri" w:hAnsiTheme="majorHAnsi" w:cs="Arial"/>
          <w:noProof/>
          <w:sz w:val="24"/>
          <w:szCs w:val="24"/>
          <w14:ligatures w14:val="none"/>
        </w:rPr>
      </w:pPr>
      <w:r w:rsidRPr="00206551">
        <w:rPr>
          <w:rFonts w:asciiTheme="majorHAnsi" w:eastAsia="Calibri" w:hAnsiTheme="majorHAnsi" w:cs="Arial"/>
          <w:noProof/>
          <w:sz w:val="24"/>
          <w:szCs w:val="24"/>
          <w14:ligatures w14:val="none"/>
        </w:rPr>
        <w:t>Wszystkie dzieci znają obowiązujące w przedszkolu procedury bezpieczeństwa – wiedzą, jak  zachowywać się w sytuacjach, które zagrażają ich bezpieczeństwu</w:t>
      </w:r>
      <w:r w:rsidRPr="00206551">
        <w:rPr>
          <w:rFonts w:asciiTheme="majorHAnsi" w:eastAsia="Calibri" w:hAnsiTheme="majorHAnsi" w:cs="Arial"/>
          <w:sz w:val="24"/>
          <w:szCs w:val="24"/>
          <w14:ligatures w14:val="none"/>
        </w:rPr>
        <w:t xml:space="preserve"> </w:t>
      </w:r>
      <w:r w:rsidRPr="00206551">
        <w:rPr>
          <w:rFonts w:asciiTheme="majorHAnsi" w:eastAsia="Calibri" w:hAnsiTheme="majorHAnsi" w:cs="Arial"/>
          <w:noProof/>
          <w:sz w:val="24"/>
          <w:szCs w:val="24"/>
          <w14:ligatures w14:val="none"/>
        </w:rPr>
        <w:t>lub bezpieczeństwu innych dzieci, gdzie i do kogo dorosłego mogą się w przedszkolu  zwrócić  o pomoc.</w:t>
      </w:r>
    </w:p>
    <w:p w:rsidR="00B76E1F" w:rsidRPr="00206551" w:rsidRDefault="00B76E1F" w:rsidP="00B76E1F">
      <w:pPr>
        <w:numPr>
          <w:ilvl w:val="0"/>
          <w:numId w:val="16"/>
        </w:numPr>
        <w:spacing w:after="200" w:line="276" w:lineRule="auto"/>
        <w:ind w:right="283"/>
        <w:contextualSpacing/>
        <w:jc w:val="both"/>
        <w:rPr>
          <w:rFonts w:asciiTheme="majorHAnsi" w:eastAsia="Calibri" w:hAnsiTheme="majorHAnsi" w:cs="Arial"/>
          <w:noProof/>
          <w:sz w:val="24"/>
          <w:szCs w:val="24"/>
          <w14:ligatures w14:val="none"/>
        </w:rPr>
      </w:pPr>
      <w:r w:rsidRPr="00206551">
        <w:rPr>
          <w:rFonts w:asciiTheme="majorHAnsi" w:eastAsia="Calibri" w:hAnsiTheme="majorHAnsi" w:cs="Arial"/>
          <w:noProof/>
          <w:sz w:val="24"/>
          <w:szCs w:val="24"/>
          <w14:ligatures w14:val="none"/>
        </w:rPr>
        <w:t>Jeśli dziecko stało się ofiarą  agresji lub przemocy, może uzyskać w przedszkolu pomoc, zgodnie z obowiązującymi w niej procedurami.</w:t>
      </w:r>
    </w:p>
    <w:p w:rsidR="00B76E1F" w:rsidRPr="00206551" w:rsidRDefault="00B76E1F" w:rsidP="00B76E1F">
      <w:pPr>
        <w:spacing w:after="200" w:line="276" w:lineRule="auto"/>
        <w:ind w:right="283"/>
        <w:jc w:val="both"/>
        <w:rPr>
          <w:rFonts w:asciiTheme="majorHAnsi" w:eastAsia="Calibri" w:hAnsiTheme="majorHAnsi" w:cs="Arial"/>
          <w:noProof/>
          <w:sz w:val="24"/>
          <w:szCs w:val="24"/>
          <w14:ligatures w14:val="none"/>
        </w:rPr>
      </w:pPr>
    </w:p>
    <w:p w:rsidR="00B76E1F" w:rsidRPr="00206551" w:rsidRDefault="00B76E1F" w:rsidP="00B76E1F">
      <w:pPr>
        <w:ind w:right="283"/>
        <w:jc w:val="center"/>
        <w:rPr>
          <w:rFonts w:asciiTheme="majorHAnsi" w:eastAsia="Calibri" w:hAnsiTheme="majorHAnsi" w:cs="Arial"/>
          <w:b/>
          <w:noProof/>
          <w:sz w:val="24"/>
          <w:szCs w:val="24"/>
          <w14:ligatures w14:val="none"/>
        </w:rPr>
      </w:pPr>
      <w:r w:rsidRPr="00206551">
        <w:rPr>
          <w:rFonts w:asciiTheme="majorHAnsi" w:eastAsia="Calibri" w:hAnsiTheme="majorHAnsi" w:cs="Arial"/>
          <w:b/>
          <w:noProof/>
          <w:sz w:val="24"/>
          <w:szCs w:val="24"/>
          <w14:ligatures w14:val="none"/>
        </w:rPr>
        <w:t>2.2.  Niedozwolone zachowania małoletnich w przedszkolu</w:t>
      </w:r>
    </w:p>
    <w:p w:rsidR="00B76E1F" w:rsidRPr="00206551" w:rsidRDefault="00B76E1F" w:rsidP="00B76E1F">
      <w:pPr>
        <w:ind w:left="720" w:right="283"/>
        <w:contextualSpacing/>
        <w:jc w:val="both"/>
        <w:rPr>
          <w:rFonts w:asciiTheme="majorHAnsi" w:eastAsia="Calibri" w:hAnsiTheme="majorHAnsi" w:cs="Arial"/>
          <w:sz w:val="24"/>
          <w:szCs w:val="24"/>
          <w14:ligatures w14:val="none"/>
        </w:rPr>
      </w:pPr>
    </w:p>
    <w:p w:rsidR="00B76E1F" w:rsidRPr="00206551" w:rsidRDefault="00B76E1F" w:rsidP="00B76E1F">
      <w:pPr>
        <w:numPr>
          <w:ilvl w:val="0"/>
          <w:numId w:val="11"/>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Stosowanie agresji i przemocy wobec dzieci/innych osób:</w:t>
      </w:r>
    </w:p>
    <w:p w:rsidR="00B76E1F" w:rsidRPr="00206551" w:rsidRDefault="00B76E1F" w:rsidP="00B76E1F">
      <w:pPr>
        <w:numPr>
          <w:ilvl w:val="0"/>
          <w:numId w:val="12"/>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 xml:space="preserve"> agresji i przemocy fizycznej w różnych formach, np.:</w:t>
      </w:r>
    </w:p>
    <w:p w:rsidR="00B76E1F" w:rsidRPr="00206551" w:rsidRDefault="00B76E1F" w:rsidP="00B76E1F">
      <w:pPr>
        <w:numPr>
          <w:ilvl w:val="0"/>
          <w:numId w:val="13"/>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bicie/uderzenie/popychanie/kopanie/opluwanie</w:t>
      </w:r>
    </w:p>
    <w:p w:rsidR="00B76E1F" w:rsidRPr="00206551" w:rsidRDefault="00B76E1F" w:rsidP="00B76E1F">
      <w:pPr>
        <w:numPr>
          <w:ilvl w:val="0"/>
          <w:numId w:val="13"/>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wymuszenia;</w:t>
      </w:r>
    </w:p>
    <w:p w:rsidR="00B76E1F" w:rsidRPr="00206551" w:rsidRDefault="00B76E1F" w:rsidP="00B76E1F">
      <w:pPr>
        <w:numPr>
          <w:ilvl w:val="0"/>
          <w:numId w:val="13"/>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nadużywanie swojej przewagi nad inną osobą;</w:t>
      </w:r>
    </w:p>
    <w:p w:rsidR="00B76E1F" w:rsidRPr="00206551" w:rsidRDefault="00B76E1F" w:rsidP="00B76E1F">
      <w:pPr>
        <w:numPr>
          <w:ilvl w:val="0"/>
          <w:numId w:val="13"/>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fizyczne zaczepki;</w:t>
      </w:r>
    </w:p>
    <w:p w:rsidR="00B76E1F" w:rsidRPr="00206551" w:rsidRDefault="00B76E1F" w:rsidP="00B76E1F">
      <w:pPr>
        <w:numPr>
          <w:ilvl w:val="0"/>
          <w:numId w:val="13"/>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zmuszanie innej osoby do podejmowania niewłaściwych działań;</w:t>
      </w:r>
    </w:p>
    <w:p w:rsidR="00B76E1F" w:rsidRPr="00206551" w:rsidRDefault="00B76E1F" w:rsidP="00B76E1F">
      <w:pPr>
        <w:numPr>
          <w:ilvl w:val="0"/>
          <w:numId w:val="13"/>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rzucanie w kogoś przedmiotami;</w:t>
      </w:r>
    </w:p>
    <w:p w:rsidR="00B76E1F" w:rsidRPr="00206551" w:rsidRDefault="00B76E1F" w:rsidP="00B76E1F">
      <w:pPr>
        <w:numPr>
          <w:ilvl w:val="0"/>
          <w:numId w:val="12"/>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 xml:space="preserve"> agresji i przemocy słownej w różnych formach, np.:</w:t>
      </w:r>
    </w:p>
    <w:p w:rsidR="00B76E1F" w:rsidRPr="00206551" w:rsidRDefault="00B76E1F" w:rsidP="00B76E1F">
      <w:pPr>
        <w:numPr>
          <w:ilvl w:val="0"/>
          <w:numId w:val="14"/>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obelgi, wyzwiska</w:t>
      </w:r>
    </w:p>
    <w:p w:rsidR="00B76E1F" w:rsidRPr="00206551" w:rsidRDefault="00B76E1F" w:rsidP="00B76E1F">
      <w:pPr>
        <w:numPr>
          <w:ilvl w:val="0"/>
          <w:numId w:val="14"/>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wyśmiewanie, drwienie, szydzenie z ofiary;</w:t>
      </w:r>
    </w:p>
    <w:p w:rsidR="00B76E1F" w:rsidRPr="00206551" w:rsidRDefault="00B76E1F" w:rsidP="00B76E1F">
      <w:pPr>
        <w:numPr>
          <w:ilvl w:val="0"/>
          <w:numId w:val="14"/>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bezpośrednie obrażanie ofiary;</w:t>
      </w:r>
    </w:p>
    <w:p w:rsidR="00B76E1F" w:rsidRPr="00206551" w:rsidRDefault="00B76E1F" w:rsidP="00B76E1F">
      <w:pPr>
        <w:numPr>
          <w:ilvl w:val="0"/>
          <w:numId w:val="14"/>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plotki i obraźliwe żarty, przedrzeźnianie ofiary</w:t>
      </w:r>
    </w:p>
    <w:p w:rsidR="00B76E1F" w:rsidRPr="00206551" w:rsidRDefault="00B76E1F" w:rsidP="00B76E1F">
      <w:pPr>
        <w:numPr>
          <w:ilvl w:val="0"/>
          <w:numId w:val="14"/>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groźby;</w:t>
      </w:r>
    </w:p>
    <w:p w:rsidR="00B76E1F" w:rsidRPr="00206551" w:rsidRDefault="00B76E1F" w:rsidP="00B76E1F">
      <w:pPr>
        <w:numPr>
          <w:ilvl w:val="0"/>
          <w:numId w:val="12"/>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agresji i przemocy psychicznej w różnych formach, np.:</w:t>
      </w:r>
    </w:p>
    <w:p w:rsidR="00B76E1F" w:rsidRPr="00206551" w:rsidRDefault="00B76E1F" w:rsidP="00B76E1F">
      <w:pPr>
        <w:numPr>
          <w:ilvl w:val="0"/>
          <w:numId w:val="15"/>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poniżanie;</w:t>
      </w:r>
    </w:p>
    <w:p w:rsidR="00B76E1F" w:rsidRPr="00206551" w:rsidRDefault="00B76E1F" w:rsidP="00B76E1F">
      <w:pPr>
        <w:numPr>
          <w:ilvl w:val="0"/>
          <w:numId w:val="15"/>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wykluczanie/izolacja/milczenie/manipulowanie;</w:t>
      </w:r>
    </w:p>
    <w:p w:rsidR="00B76E1F" w:rsidRPr="00206551" w:rsidRDefault="00B76E1F" w:rsidP="00B76E1F">
      <w:pPr>
        <w:numPr>
          <w:ilvl w:val="0"/>
          <w:numId w:val="15"/>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pisanie na ścianach (np. w toalecie lub na korytarzu);</w:t>
      </w:r>
    </w:p>
    <w:p w:rsidR="00B76E1F" w:rsidRPr="00206551" w:rsidRDefault="00B76E1F" w:rsidP="00B76E1F">
      <w:pPr>
        <w:numPr>
          <w:ilvl w:val="0"/>
          <w:numId w:val="15"/>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wulgarne gesty;</w:t>
      </w:r>
    </w:p>
    <w:p w:rsidR="00B76E1F" w:rsidRPr="00206551" w:rsidRDefault="00B76E1F" w:rsidP="00B76E1F">
      <w:pPr>
        <w:numPr>
          <w:ilvl w:val="0"/>
          <w:numId w:val="15"/>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niszczenie/zabieranie rzeczy należących do ofiary;</w:t>
      </w:r>
    </w:p>
    <w:p w:rsidR="00B76E1F" w:rsidRPr="00206551" w:rsidRDefault="00B76E1F" w:rsidP="00B76E1F">
      <w:pPr>
        <w:numPr>
          <w:ilvl w:val="0"/>
          <w:numId w:val="15"/>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straszenie;</w:t>
      </w:r>
    </w:p>
    <w:p w:rsidR="00B76E1F" w:rsidRPr="00206551" w:rsidRDefault="00B76E1F" w:rsidP="00B76E1F">
      <w:pPr>
        <w:numPr>
          <w:ilvl w:val="0"/>
          <w:numId w:val="15"/>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gapienie się;</w:t>
      </w:r>
    </w:p>
    <w:p w:rsidR="00B76E1F" w:rsidRPr="00206551" w:rsidRDefault="00B76E1F" w:rsidP="00B76E1F">
      <w:pPr>
        <w:numPr>
          <w:ilvl w:val="0"/>
          <w:numId w:val="15"/>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szantażowanie</w:t>
      </w:r>
    </w:p>
    <w:p w:rsidR="00B76E1F" w:rsidRPr="00206551" w:rsidRDefault="00B76E1F" w:rsidP="00B76E1F">
      <w:pPr>
        <w:numPr>
          <w:ilvl w:val="0"/>
          <w:numId w:val="11"/>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lastRenderedPageBreak/>
        <w:t>Stwarzanie niebezpiecznych sytuacji w przedszkolu np. rzucanie kamieniami, przynoszenie do szkoły ostrych narzędzi, innych niebezpiecznych przedmiotów.</w:t>
      </w:r>
    </w:p>
    <w:p w:rsidR="00B76E1F" w:rsidRPr="00206551" w:rsidRDefault="00B76E1F" w:rsidP="00B76E1F">
      <w:pPr>
        <w:numPr>
          <w:ilvl w:val="0"/>
          <w:numId w:val="11"/>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Nieuzasadnione, bez zgody nauczyciela opuszczanie sali. Wyjście bez zezwolenia poza teren przedszkola.</w:t>
      </w:r>
    </w:p>
    <w:p w:rsidR="00B76E1F" w:rsidRPr="00206551" w:rsidRDefault="00B76E1F" w:rsidP="00B76E1F">
      <w:pPr>
        <w:numPr>
          <w:ilvl w:val="0"/>
          <w:numId w:val="11"/>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Celowe nieprzestrzeganie zasad bezpieczeństwa podczas zajęć i zabaw organizowanych w przedszkolu. Celowe zachowania zagrażające zdrowiu bądź życiu.</w:t>
      </w:r>
    </w:p>
    <w:p w:rsidR="00B76E1F" w:rsidRPr="00206551" w:rsidRDefault="00B76E1F" w:rsidP="00B76E1F">
      <w:pPr>
        <w:numPr>
          <w:ilvl w:val="0"/>
          <w:numId w:val="11"/>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Niewłaściwe zachowanie podczas wycieczek, np. przebywanie w miejscach niedozwolonych, bieganie, itp.</w:t>
      </w:r>
    </w:p>
    <w:p w:rsidR="00B76E1F" w:rsidRPr="00206551" w:rsidRDefault="00B76E1F" w:rsidP="00B76E1F">
      <w:pPr>
        <w:numPr>
          <w:ilvl w:val="0"/>
          <w:numId w:val="11"/>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Niestosowne odzywanie się do kolegów lub innych osób w przedszkolu lub poza nim.</w:t>
      </w:r>
    </w:p>
    <w:p w:rsidR="00B76E1F" w:rsidRPr="00206551" w:rsidRDefault="00B76E1F" w:rsidP="00B76E1F">
      <w:pPr>
        <w:numPr>
          <w:ilvl w:val="0"/>
          <w:numId w:val="11"/>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Używanie wulgaryzmów w przedszkolu i poza nią.</w:t>
      </w:r>
    </w:p>
    <w:p w:rsidR="00B76E1F" w:rsidRPr="00206551" w:rsidRDefault="00B76E1F" w:rsidP="00B76E1F">
      <w:pPr>
        <w:numPr>
          <w:ilvl w:val="0"/>
          <w:numId w:val="11"/>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Celowe niszczenie lub nieszanowanie własności innych osób oraz własności przedszkolnej.</w:t>
      </w:r>
    </w:p>
    <w:p w:rsidR="00B76E1F" w:rsidRPr="00206551" w:rsidRDefault="00B76E1F" w:rsidP="00B76E1F">
      <w:pPr>
        <w:numPr>
          <w:ilvl w:val="0"/>
          <w:numId w:val="11"/>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Kradzież/ przywłaszczenie/wyłudzanie własności kolegów lub innych osób oraz własności przedszkolnej.</w:t>
      </w:r>
    </w:p>
    <w:p w:rsidR="00B76E1F" w:rsidRPr="00206551" w:rsidRDefault="00B76E1F" w:rsidP="00B76E1F">
      <w:pPr>
        <w:numPr>
          <w:ilvl w:val="0"/>
          <w:numId w:val="11"/>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Wysługiwanie się innymi dziećmi w zamian za korzyści materialne.</w:t>
      </w:r>
    </w:p>
    <w:p w:rsidR="00B76E1F" w:rsidRPr="00206551" w:rsidRDefault="00B76E1F" w:rsidP="00B76E1F">
      <w:pPr>
        <w:numPr>
          <w:ilvl w:val="0"/>
          <w:numId w:val="11"/>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Rozwiązywanie w sposób siłowy konfliktów z kolegami. Udział w bójce.</w:t>
      </w:r>
    </w:p>
    <w:p w:rsidR="00B76E1F" w:rsidRPr="00206551" w:rsidRDefault="00B76E1F" w:rsidP="00B76E1F">
      <w:pPr>
        <w:numPr>
          <w:ilvl w:val="0"/>
          <w:numId w:val="11"/>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Szykanowanie dzieci lub innych osób w przedszkolu z powodu odmienności przekonań, religii, światopoglądu, płci, poczucia tożsamości, pochodzenia, statusu ekonomicznego i społecznego, niepełnosprawności, wyglądu.</w:t>
      </w:r>
    </w:p>
    <w:p w:rsidR="00B76E1F" w:rsidRPr="00206551" w:rsidRDefault="00B76E1F" w:rsidP="00B76E1F">
      <w:pPr>
        <w:numPr>
          <w:ilvl w:val="0"/>
          <w:numId w:val="11"/>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Niereagowanie na niewłaściwe zachowania kolegów (bicie, wyzywanie, dokuczanie).</w:t>
      </w:r>
    </w:p>
    <w:p w:rsidR="00B76E1F" w:rsidRPr="00206551" w:rsidRDefault="00B76E1F" w:rsidP="00B76E1F">
      <w:pPr>
        <w:numPr>
          <w:ilvl w:val="0"/>
          <w:numId w:val="11"/>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Znęcanie się (współudział w znęcaniu się nad kolegami, zorganizowana przemoc, zastraszanie).</w:t>
      </w:r>
    </w:p>
    <w:p w:rsidR="00B76E1F" w:rsidRPr="00206551" w:rsidRDefault="00B76E1F" w:rsidP="00B76E1F">
      <w:pPr>
        <w:numPr>
          <w:ilvl w:val="0"/>
          <w:numId w:val="11"/>
        </w:numPr>
        <w:spacing w:after="200" w:line="276" w:lineRule="auto"/>
        <w:ind w:right="283"/>
        <w:contextualSpacing/>
        <w:jc w:val="both"/>
        <w:rPr>
          <w:rFonts w:asciiTheme="majorHAnsi" w:eastAsia="Calibri" w:hAnsiTheme="majorHAnsi" w:cs="Arial"/>
          <w:sz w:val="24"/>
          <w:szCs w:val="24"/>
          <w14:ligatures w14:val="none"/>
        </w:rPr>
      </w:pPr>
      <w:r w:rsidRPr="00206551">
        <w:rPr>
          <w:rFonts w:asciiTheme="majorHAnsi" w:eastAsia="Calibri" w:hAnsiTheme="majorHAnsi" w:cs="Arial"/>
          <w:sz w:val="24"/>
          <w:szCs w:val="24"/>
          <w14:ligatures w14:val="none"/>
        </w:rPr>
        <w:t>Aroganckie/niegrzeczne zachowanie wobec kolegów, wulgaryzmy. Kłamanie, oszukiwanie kolegów/innych osób w przedszkolu.</w:t>
      </w:r>
    </w:p>
    <w:p w:rsidR="00B76E1F" w:rsidRPr="00206551" w:rsidRDefault="00B76E1F" w:rsidP="00B76E1F">
      <w:pPr>
        <w:spacing w:after="0" w:line="276" w:lineRule="auto"/>
        <w:ind w:right="510"/>
        <w:jc w:val="both"/>
        <w:rPr>
          <w:rFonts w:asciiTheme="majorHAnsi" w:eastAsia="Calibri" w:hAnsiTheme="majorHAnsi" w:cs="Calibri"/>
          <w:b/>
          <w:bCs/>
          <w:noProof/>
          <w:sz w:val="40"/>
          <w:szCs w:val="40"/>
          <w14:ligatures w14:val="none"/>
        </w:rPr>
      </w:pPr>
    </w:p>
    <w:p w:rsidR="00B76E1F" w:rsidRPr="00206551" w:rsidRDefault="00B76E1F" w:rsidP="00B76E1F">
      <w:pPr>
        <w:spacing w:after="0" w:line="276" w:lineRule="auto"/>
        <w:ind w:right="510"/>
        <w:jc w:val="both"/>
        <w:rPr>
          <w:rFonts w:asciiTheme="majorHAnsi" w:eastAsia="Calibri" w:hAnsiTheme="majorHAnsi" w:cs="Calibri"/>
          <w:b/>
          <w:bCs/>
          <w:noProof/>
          <w:sz w:val="40"/>
          <w:szCs w:val="40"/>
          <w14:ligatures w14:val="none"/>
        </w:rPr>
      </w:pPr>
    </w:p>
    <w:p w:rsidR="00B76E1F" w:rsidRPr="00206551" w:rsidRDefault="00B76E1F" w:rsidP="00B76E1F">
      <w:pPr>
        <w:spacing w:after="0" w:line="276" w:lineRule="auto"/>
        <w:ind w:right="510"/>
        <w:jc w:val="both"/>
        <w:rPr>
          <w:rFonts w:asciiTheme="majorHAnsi" w:eastAsia="Calibri" w:hAnsiTheme="majorHAnsi" w:cs="Calibri"/>
          <w:b/>
          <w:bCs/>
          <w:noProof/>
          <w:sz w:val="40"/>
          <w:szCs w:val="40"/>
          <w14:ligatures w14:val="none"/>
        </w:rPr>
      </w:pPr>
    </w:p>
    <w:p w:rsidR="00B76E1F" w:rsidRPr="00206551" w:rsidRDefault="00B76E1F" w:rsidP="00B76E1F">
      <w:pPr>
        <w:spacing w:after="0" w:line="276" w:lineRule="auto"/>
        <w:ind w:right="510"/>
        <w:jc w:val="both"/>
        <w:rPr>
          <w:rFonts w:asciiTheme="majorHAnsi" w:eastAsia="Calibri" w:hAnsiTheme="majorHAnsi" w:cs="Calibri"/>
          <w:b/>
          <w:bCs/>
          <w:noProof/>
          <w:sz w:val="40"/>
          <w:szCs w:val="40"/>
          <w14:ligatures w14:val="none"/>
        </w:rPr>
      </w:pPr>
    </w:p>
    <w:p w:rsidR="00B76E1F" w:rsidRPr="00206551" w:rsidRDefault="00B76E1F" w:rsidP="00B76E1F">
      <w:pPr>
        <w:spacing w:before="56" w:after="0" w:line="276" w:lineRule="auto"/>
        <w:ind w:left="2832" w:right="1094" w:firstLine="708"/>
        <w:jc w:val="right"/>
        <w:rPr>
          <w:rFonts w:asciiTheme="majorHAnsi" w:eastAsia="Calibri" w:hAnsiTheme="majorHAnsi" w:cstheme="minorHAnsi"/>
          <w:i/>
          <w:sz w:val="18"/>
          <w:szCs w:val="18"/>
          <w14:ligatures w14:val="none"/>
        </w:rPr>
      </w:pPr>
    </w:p>
    <w:p w:rsidR="00B76E1F" w:rsidRPr="00206551" w:rsidRDefault="00B76E1F" w:rsidP="00B76E1F">
      <w:pPr>
        <w:spacing w:before="56" w:after="0" w:line="276" w:lineRule="auto"/>
        <w:ind w:left="2832" w:right="1094" w:firstLine="708"/>
        <w:jc w:val="right"/>
        <w:rPr>
          <w:rFonts w:asciiTheme="majorHAnsi" w:eastAsia="Calibri" w:hAnsiTheme="majorHAnsi" w:cstheme="minorHAnsi"/>
          <w:i/>
          <w:sz w:val="18"/>
          <w:szCs w:val="18"/>
          <w14:ligatures w14:val="none"/>
        </w:rPr>
      </w:pPr>
    </w:p>
    <w:p w:rsidR="00B76E1F" w:rsidRPr="00206551" w:rsidRDefault="00B76E1F" w:rsidP="00B76E1F">
      <w:pPr>
        <w:spacing w:before="56" w:after="0" w:line="276" w:lineRule="auto"/>
        <w:ind w:left="2832" w:right="1094" w:firstLine="708"/>
        <w:jc w:val="right"/>
        <w:rPr>
          <w:rFonts w:asciiTheme="majorHAnsi" w:eastAsia="Calibri" w:hAnsiTheme="majorHAnsi" w:cstheme="minorHAnsi"/>
          <w:i/>
          <w:sz w:val="18"/>
          <w:szCs w:val="18"/>
          <w14:ligatures w14:val="none"/>
        </w:rPr>
      </w:pPr>
    </w:p>
    <w:p w:rsidR="00B76E1F" w:rsidRPr="00206551" w:rsidRDefault="00B76E1F" w:rsidP="00B76E1F">
      <w:pPr>
        <w:spacing w:before="56" w:after="0" w:line="276" w:lineRule="auto"/>
        <w:ind w:right="1094"/>
        <w:rPr>
          <w:rFonts w:asciiTheme="majorHAnsi" w:eastAsia="Calibri" w:hAnsiTheme="majorHAnsi" w:cstheme="minorHAnsi"/>
          <w:i/>
          <w:sz w:val="18"/>
          <w:szCs w:val="18"/>
          <w14:ligatures w14:val="none"/>
        </w:rPr>
      </w:pPr>
    </w:p>
    <w:p w:rsidR="00B76E1F" w:rsidRPr="00206551" w:rsidRDefault="00B76E1F" w:rsidP="00B76E1F">
      <w:pPr>
        <w:spacing w:before="56" w:after="0" w:line="276" w:lineRule="auto"/>
        <w:ind w:left="2832" w:right="1094" w:firstLine="708"/>
        <w:jc w:val="right"/>
        <w:rPr>
          <w:rFonts w:asciiTheme="majorHAnsi" w:eastAsia="Calibri" w:hAnsiTheme="majorHAnsi" w:cstheme="minorHAnsi"/>
          <w:i/>
          <w:sz w:val="18"/>
          <w:szCs w:val="18"/>
          <w14:ligatures w14:val="none"/>
        </w:rPr>
      </w:pPr>
    </w:p>
    <w:p w:rsidR="00B76E1F" w:rsidRPr="00206551" w:rsidRDefault="00B76E1F" w:rsidP="00B76E1F">
      <w:pPr>
        <w:spacing w:before="56" w:after="0" w:line="276" w:lineRule="auto"/>
        <w:ind w:left="2832" w:right="1094" w:firstLine="708"/>
        <w:jc w:val="right"/>
        <w:rPr>
          <w:rFonts w:asciiTheme="majorHAnsi" w:eastAsia="Calibri" w:hAnsiTheme="majorHAnsi" w:cstheme="minorHAnsi"/>
          <w:i/>
          <w:sz w:val="18"/>
          <w:szCs w:val="18"/>
          <w14:ligatures w14:val="none"/>
        </w:rPr>
      </w:pPr>
    </w:p>
    <w:p w:rsidR="00F74F6B" w:rsidRDefault="00F74F6B">
      <w:bookmarkStart w:id="0" w:name="_GoBack"/>
      <w:bookmarkEnd w:id="0"/>
    </w:p>
    <w:sectPr w:rsidR="00F74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6C12"/>
    <w:multiLevelType w:val="hybridMultilevel"/>
    <w:tmpl w:val="98B2719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 w15:restartNumberingAfterBreak="0">
    <w:nsid w:val="0C722DA0"/>
    <w:multiLevelType w:val="hybridMultilevel"/>
    <w:tmpl w:val="0396F7F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 w15:restartNumberingAfterBreak="0">
    <w:nsid w:val="1C8C6B86"/>
    <w:multiLevelType w:val="hybridMultilevel"/>
    <w:tmpl w:val="8FFC56C8"/>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15:restartNumberingAfterBreak="0">
    <w:nsid w:val="20B456E8"/>
    <w:multiLevelType w:val="multilevel"/>
    <w:tmpl w:val="0D12DB08"/>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4" w15:restartNumberingAfterBreak="0">
    <w:nsid w:val="3497394A"/>
    <w:multiLevelType w:val="hybridMultilevel"/>
    <w:tmpl w:val="63320B9A"/>
    <w:lvl w:ilvl="0" w:tplc="6658A09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0946D5"/>
    <w:multiLevelType w:val="hybridMultilevel"/>
    <w:tmpl w:val="948E7B02"/>
    <w:lvl w:ilvl="0" w:tplc="712056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6460DA"/>
    <w:multiLevelType w:val="hybridMultilevel"/>
    <w:tmpl w:val="6F1A9FCA"/>
    <w:lvl w:ilvl="0" w:tplc="98AEC5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061E90"/>
    <w:multiLevelType w:val="hybridMultilevel"/>
    <w:tmpl w:val="7D7225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46724313"/>
    <w:multiLevelType w:val="hybridMultilevel"/>
    <w:tmpl w:val="F078C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256BB8"/>
    <w:multiLevelType w:val="hybridMultilevel"/>
    <w:tmpl w:val="15805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04276A"/>
    <w:multiLevelType w:val="hybridMultilevel"/>
    <w:tmpl w:val="B1BE761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1" w15:restartNumberingAfterBreak="0">
    <w:nsid w:val="566A6666"/>
    <w:multiLevelType w:val="hybridMultilevel"/>
    <w:tmpl w:val="682A93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697693B"/>
    <w:multiLevelType w:val="hybridMultilevel"/>
    <w:tmpl w:val="F3CC9A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A327C4"/>
    <w:multiLevelType w:val="hybridMultilevel"/>
    <w:tmpl w:val="EAE036E2"/>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14" w15:restartNumberingAfterBreak="0">
    <w:nsid w:val="7A636CB8"/>
    <w:multiLevelType w:val="hybridMultilevel"/>
    <w:tmpl w:val="9052F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7E9320CD"/>
    <w:multiLevelType w:val="hybridMultilevel"/>
    <w:tmpl w:val="4292336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5"/>
  </w:num>
  <w:num w:numId="2">
    <w:abstractNumId w:val="13"/>
  </w:num>
  <w:num w:numId="3">
    <w:abstractNumId w:val="4"/>
  </w:num>
  <w:num w:numId="4">
    <w:abstractNumId w:val="1"/>
  </w:num>
  <w:num w:numId="5">
    <w:abstractNumId w:val="6"/>
  </w:num>
  <w:num w:numId="6">
    <w:abstractNumId w:val="10"/>
  </w:num>
  <w:num w:numId="7">
    <w:abstractNumId w:val="7"/>
  </w:num>
  <w:num w:numId="8">
    <w:abstractNumId w:val="8"/>
  </w:num>
  <w:num w:numId="9">
    <w:abstractNumId w:val="11"/>
  </w:num>
  <w:num w:numId="10">
    <w:abstractNumId w:val="9"/>
  </w:num>
  <w:num w:numId="11">
    <w:abstractNumId w:val="12"/>
  </w:num>
  <w:num w:numId="12">
    <w:abstractNumId w:val="14"/>
  </w:num>
  <w:num w:numId="13">
    <w:abstractNumId w:val="15"/>
  </w:num>
  <w:num w:numId="14">
    <w:abstractNumId w:val="2"/>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E1F"/>
    <w:rsid w:val="00B76E1F"/>
    <w:rsid w:val="00F74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CCE4F-B001-4E82-A5EB-6EB325C4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6E1F"/>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2486</Words>
  <Characters>14920</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2025-02-24T14:30:00Z</dcterms:created>
  <dcterms:modified xsi:type="dcterms:W3CDTF">2025-02-24T14:31:00Z</dcterms:modified>
</cp:coreProperties>
</file>